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7F0D" w:rsidRPr="002908F3" w:rsidRDefault="00E37F0D" w:rsidP="00E37F0D">
      <w:pPr>
        <w:spacing w:after="0" w:line="240" w:lineRule="auto"/>
        <w:jc w:val="center"/>
        <w:rPr>
          <w:rFonts w:ascii="Times New Roman" w:eastAsia="Times New Roman" w:hAnsi="Times New Roman" w:cs="Times New Roman"/>
          <w:b/>
          <w:sz w:val="28"/>
          <w:szCs w:val="28"/>
          <w:lang w:val="uk-UA" w:eastAsia="ru-RU"/>
        </w:rPr>
      </w:pPr>
      <w:r w:rsidRPr="002908F3">
        <w:rPr>
          <w:rFonts w:ascii="Times New Roman" w:eastAsia="Times New Roman" w:hAnsi="Times New Roman" w:cs="Times New Roman"/>
          <w:b/>
          <w:sz w:val="28"/>
          <w:szCs w:val="28"/>
          <w:lang w:val="uk-UA" w:eastAsia="ru-RU"/>
        </w:rPr>
        <w:t>Аналіз  регуляторного  впливу</w:t>
      </w:r>
    </w:p>
    <w:p w:rsidR="00E37F0D" w:rsidRPr="002908F3" w:rsidRDefault="00E37F0D" w:rsidP="00E37F0D">
      <w:pPr>
        <w:widowControl w:val="0"/>
        <w:spacing w:after="0" w:line="240" w:lineRule="auto"/>
        <w:jc w:val="center"/>
        <w:rPr>
          <w:rFonts w:ascii="Times New Roman" w:eastAsia="Times New Roman" w:hAnsi="Times New Roman" w:cs="Times New Roman"/>
          <w:b/>
          <w:bCs/>
          <w:color w:val="000000"/>
          <w:sz w:val="28"/>
          <w:szCs w:val="28"/>
          <w:lang w:val="uk-UA" w:eastAsia="ru-RU"/>
        </w:rPr>
      </w:pPr>
      <w:r w:rsidRPr="002908F3">
        <w:rPr>
          <w:rFonts w:ascii="Times New Roman" w:eastAsia="Calibri" w:hAnsi="Times New Roman" w:cs="Times New Roman"/>
          <w:b/>
          <w:sz w:val="28"/>
          <w:szCs w:val="28"/>
          <w:lang w:val="uk-UA"/>
        </w:rPr>
        <w:t xml:space="preserve">до  проекту </w:t>
      </w:r>
      <w:r w:rsidRPr="002908F3">
        <w:rPr>
          <w:rFonts w:ascii="Times New Roman" w:eastAsia="Times New Roman" w:hAnsi="Times New Roman" w:cs="Times New Roman"/>
          <w:b/>
          <w:bCs/>
          <w:color w:val="000000"/>
          <w:spacing w:val="-1"/>
          <w:sz w:val="28"/>
          <w:szCs w:val="28"/>
          <w:lang w:val="uk-UA" w:eastAsia="ru-RU"/>
        </w:rPr>
        <w:t>рішення Жмеринської районної ради «Про затвердження Методики розрахунку та порядок використання плати за оренду майна спільної власності територіальних громад селища, сіл Жмеринського району»</w:t>
      </w:r>
    </w:p>
    <w:p w:rsidR="00E37F0D" w:rsidRPr="002908F3" w:rsidRDefault="00E37F0D" w:rsidP="00E37F0D">
      <w:pPr>
        <w:spacing w:after="0" w:line="240" w:lineRule="auto"/>
        <w:ind w:firstLine="709"/>
        <w:jc w:val="both"/>
        <w:rPr>
          <w:rFonts w:ascii="Times New Roman" w:eastAsia="Times New Roman" w:hAnsi="Times New Roman" w:cs="Times New Roman"/>
          <w:bCs/>
          <w:color w:val="000000"/>
          <w:sz w:val="28"/>
          <w:szCs w:val="28"/>
          <w:lang w:val="uk-UA" w:eastAsia="ru-RU"/>
        </w:rPr>
      </w:pPr>
    </w:p>
    <w:p w:rsidR="00E37F0D" w:rsidRPr="002908F3" w:rsidRDefault="00E37F0D" w:rsidP="00E37F0D">
      <w:pPr>
        <w:spacing w:after="0" w:line="240" w:lineRule="auto"/>
        <w:ind w:firstLine="709"/>
        <w:jc w:val="both"/>
        <w:rPr>
          <w:rFonts w:ascii="Times New Roman" w:eastAsia="Times New Roman" w:hAnsi="Times New Roman" w:cs="Times New Roman"/>
          <w:color w:val="000000"/>
          <w:sz w:val="28"/>
          <w:szCs w:val="28"/>
          <w:lang w:val="uk-UA" w:eastAsia="ru-RU"/>
        </w:rPr>
      </w:pPr>
    </w:p>
    <w:p w:rsidR="00E37F0D" w:rsidRPr="002908F3" w:rsidRDefault="00E37F0D" w:rsidP="00E37F0D">
      <w:pPr>
        <w:spacing w:after="0" w:line="240" w:lineRule="auto"/>
        <w:jc w:val="center"/>
        <w:rPr>
          <w:rFonts w:ascii="Times New Roman" w:eastAsia="Calibri" w:hAnsi="Times New Roman" w:cs="Times New Roman"/>
          <w:b/>
          <w:sz w:val="28"/>
          <w:szCs w:val="28"/>
          <w:lang w:val="uk-UA"/>
        </w:rPr>
      </w:pPr>
      <w:r w:rsidRPr="002908F3">
        <w:rPr>
          <w:rFonts w:ascii="Times New Roman" w:eastAsia="Calibri" w:hAnsi="Times New Roman" w:cs="Times New Roman"/>
          <w:b/>
          <w:sz w:val="28"/>
          <w:szCs w:val="28"/>
          <w:lang w:val="uk-UA"/>
        </w:rPr>
        <w:t>І. Визначення проблеми</w:t>
      </w:r>
    </w:p>
    <w:p w:rsidR="00E37F0D" w:rsidRPr="002908F3" w:rsidRDefault="00E37F0D" w:rsidP="00E37F0D">
      <w:pPr>
        <w:spacing w:after="0" w:line="240" w:lineRule="auto"/>
        <w:ind w:firstLine="567"/>
        <w:jc w:val="both"/>
        <w:rPr>
          <w:rFonts w:ascii="Times New Roman" w:eastAsia="Times New Roman" w:hAnsi="Times New Roman" w:cs="Times New Roman"/>
          <w:color w:val="000000" w:themeColor="text1"/>
          <w:sz w:val="28"/>
          <w:szCs w:val="28"/>
          <w:lang w:val="uk-UA" w:eastAsia="ru-RU"/>
        </w:rPr>
      </w:pPr>
      <w:r w:rsidRPr="002908F3">
        <w:rPr>
          <w:rFonts w:ascii="Times New Roman" w:eastAsia="Times New Roman" w:hAnsi="Times New Roman" w:cs="Times New Roman"/>
          <w:color w:val="000000" w:themeColor="text1"/>
          <w:sz w:val="28"/>
          <w:szCs w:val="28"/>
          <w:lang w:val="uk-UA" w:eastAsia="ru-RU"/>
        </w:rPr>
        <w:t xml:space="preserve">Відповідно до Законів України «Про оренду державного та комунального майна», «Про засади державної регуляторної політики у сфері господарської діяльності», постанов Кабінету Міністрів України «Про методику розрахунку орендної плати за державне майно та пропорції її розподілу», «Про затвердження Методики оцінки вартості об’єктів оренди, Порядку викупу орендарем оборотних матеріальних засобів та Порядку надання в кредит орендареві коштів та цінних паперів» (зі змінами) передбачається нормативне регулювання і удосконалення застосування орендних ставок за використання нерухомого комунального майна. </w:t>
      </w:r>
    </w:p>
    <w:p w:rsidR="003F4DB5" w:rsidRPr="002908F3" w:rsidRDefault="00E37F0D" w:rsidP="00E37F0D">
      <w:pPr>
        <w:tabs>
          <w:tab w:val="left" w:pos="3540"/>
        </w:tabs>
        <w:spacing w:after="0" w:line="240" w:lineRule="auto"/>
        <w:ind w:firstLine="567"/>
        <w:jc w:val="both"/>
        <w:rPr>
          <w:rFonts w:ascii="Times New Roman" w:eastAsia="Calibri" w:hAnsi="Times New Roman" w:cs="Times New Roman"/>
          <w:color w:val="000000" w:themeColor="text1"/>
          <w:sz w:val="28"/>
          <w:szCs w:val="28"/>
          <w:lang w:val="uk-UA"/>
        </w:rPr>
      </w:pPr>
      <w:r w:rsidRPr="002908F3">
        <w:rPr>
          <w:rFonts w:ascii="Times New Roman" w:eastAsia="Calibri" w:hAnsi="Times New Roman" w:cs="Times New Roman"/>
          <w:color w:val="000000" w:themeColor="text1"/>
          <w:sz w:val="28"/>
          <w:szCs w:val="28"/>
          <w:lang w:val="uk-UA"/>
        </w:rPr>
        <w:t xml:space="preserve">На даний час питання </w:t>
      </w:r>
      <w:r w:rsidRPr="002908F3">
        <w:rPr>
          <w:rFonts w:ascii="Times New Roman" w:eastAsia="Times New Roman" w:hAnsi="Times New Roman" w:cs="Times New Roman"/>
          <w:color w:val="000000" w:themeColor="text1"/>
          <w:sz w:val="28"/>
          <w:szCs w:val="28"/>
          <w:lang w:val="uk-UA" w:eastAsia="ru-RU"/>
        </w:rPr>
        <w:t>застосування орендних ставок за використання нерухомого комунального майна</w:t>
      </w:r>
      <w:r w:rsidRPr="002908F3">
        <w:rPr>
          <w:rFonts w:ascii="Times New Roman" w:eastAsia="Calibri" w:hAnsi="Times New Roman" w:cs="Times New Roman"/>
          <w:color w:val="000000" w:themeColor="text1"/>
          <w:sz w:val="28"/>
          <w:szCs w:val="28"/>
          <w:lang w:val="uk-UA"/>
        </w:rPr>
        <w:t xml:space="preserve"> регламентується</w:t>
      </w:r>
      <w:r w:rsidR="006458E0" w:rsidRPr="002908F3">
        <w:rPr>
          <w:rFonts w:ascii="Times New Roman" w:eastAsia="Calibri" w:hAnsi="Times New Roman" w:cs="Times New Roman"/>
          <w:color w:val="000000" w:themeColor="text1"/>
          <w:sz w:val="28"/>
          <w:szCs w:val="28"/>
          <w:lang w:val="uk-UA"/>
        </w:rPr>
        <w:t xml:space="preserve"> діючим законодавством, а саме  </w:t>
      </w:r>
      <w:r w:rsidR="003F4DB5" w:rsidRPr="002908F3">
        <w:rPr>
          <w:rFonts w:ascii="Times New Roman" w:eastAsia="Calibri" w:hAnsi="Times New Roman" w:cs="Times New Roman"/>
          <w:color w:val="000000" w:themeColor="text1"/>
          <w:sz w:val="28"/>
          <w:szCs w:val="28"/>
          <w:lang w:val="uk-UA"/>
        </w:rPr>
        <w:t>Методикою розрахунку орендної плати за державне майно та пропорції її розподілу, затвердженою Постано</w:t>
      </w:r>
      <w:r w:rsidR="00063F24" w:rsidRPr="002908F3">
        <w:rPr>
          <w:rFonts w:ascii="Times New Roman" w:eastAsia="Calibri" w:hAnsi="Times New Roman" w:cs="Times New Roman"/>
          <w:color w:val="000000" w:themeColor="text1"/>
          <w:sz w:val="28"/>
          <w:szCs w:val="28"/>
          <w:lang w:val="uk-UA"/>
        </w:rPr>
        <w:t>вою</w:t>
      </w:r>
      <w:r w:rsidR="003F4DB5" w:rsidRPr="002908F3">
        <w:rPr>
          <w:rFonts w:ascii="Times New Roman" w:eastAsia="Calibri" w:hAnsi="Times New Roman" w:cs="Times New Roman"/>
          <w:color w:val="000000" w:themeColor="text1"/>
          <w:sz w:val="28"/>
          <w:szCs w:val="28"/>
          <w:lang w:val="uk-UA"/>
        </w:rPr>
        <w:t xml:space="preserve"> України №786 від 04.10.1995 р.</w:t>
      </w:r>
    </w:p>
    <w:p w:rsidR="00E37F0D" w:rsidRPr="002908F3" w:rsidRDefault="00E37F0D" w:rsidP="00E37F0D">
      <w:pPr>
        <w:tabs>
          <w:tab w:val="left" w:pos="3540"/>
        </w:tabs>
        <w:spacing w:after="0" w:line="240" w:lineRule="auto"/>
        <w:ind w:firstLine="567"/>
        <w:jc w:val="both"/>
        <w:rPr>
          <w:rFonts w:ascii="Times New Roman" w:eastAsia="Calibri" w:hAnsi="Times New Roman" w:cs="Times New Roman"/>
          <w:color w:val="00B050"/>
          <w:sz w:val="28"/>
          <w:szCs w:val="28"/>
          <w:lang w:val="uk-UA"/>
        </w:rPr>
      </w:pPr>
    </w:p>
    <w:p w:rsidR="00E37F0D" w:rsidRPr="002908F3" w:rsidRDefault="00E37F0D" w:rsidP="00E37F0D">
      <w:pPr>
        <w:spacing w:after="0" w:line="240" w:lineRule="auto"/>
        <w:ind w:firstLine="567"/>
        <w:jc w:val="both"/>
        <w:rPr>
          <w:rFonts w:ascii="Times New Roman" w:eastAsia="Times New Roman" w:hAnsi="Times New Roman" w:cs="Times New Roman"/>
          <w:color w:val="000000" w:themeColor="text1"/>
          <w:sz w:val="28"/>
          <w:szCs w:val="28"/>
          <w:lang w:val="uk-UA" w:eastAsia="ru-RU"/>
        </w:rPr>
      </w:pPr>
      <w:r w:rsidRPr="002908F3">
        <w:rPr>
          <w:rFonts w:ascii="Times New Roman" w:eastAsia="Times New Roman" w:hAnsi="Times New Roman" w:cs="Times New Roman"/>
          <w:color w:val="000000" w:themeColor="text1"/>
          <w:sz w:val="28"/>
          <w:szCs w:val="28"/>
          <w:lang w:val="uk-UA" w:eastAsia="ru-RU"/>
        </w:rPr>
        <w:t>На сьогодні в районній раді:</w:t>
      </w:r>
    </w:p>
    <w:p w:rsidR="00E37F0D" w:rsidRPr="002908F3" w:rsidRDefault="00E37F0D" w:rsidP="00E37F0D">
      <w:pPr>
        <w:spacing w:after="0" w:line="240" w:lineRule="auto"/>
        <w:ind w:firstLine="567"/>
        <w:jc w:val="both"/>
        <w:rPr>
          <w:rFonts w:ascii="Times New Roman" w:eastAsia="Times New Roman" w:hAnsi="Times New Roman" w:cs="Times New Roman"/>
          <w:color w:val="000000" w:themeColor="text1"/>
          <w:sz w:val="28"/>
          <w:szCs w:val="28"/>
          <w:lang w:val="uk-UA" w:eastAsia="ru-RU"/>
        </w:rPr>
      </w:pPr>
      <w:r w:rsidRPr="002908F3">
        <w:rPr>
          <w:rFonts w:ascii="Times New Roman" w:eastAsia="Times New Roman" w:hAnsi="Times New Roman" w:cs="Times New Roman"/>
          <w:color w:val="000000" w:themeColor="text1"/>
          <w:sz w:val="28"/>
          <w:szCs w:val="28"/>
          <w:shd w:val="clear" w:color="auto" w:fill="FFFFFF"/>
          <w:lang w:val="uk-UA" w:eastAsia="ru-RU"/>
        </w:rPr>
        <w:t>а) затверджено перелік об’єктів, які належать до спільної власності територіальних громад селища, сіл Жмеринського району, загальною кількістю</w:t>
      </w:r>
      <w:r w:rsidRPr="002908F3">
        <w:rPr>
          <w:rFonts w:ascii="Times New Roman" w:eastAsia="Times New Roman" w:hAnsi="Times New Roman" w:cs="Times New Roman"/>
          <w:color w:val="FF0000"/>
          <w:sz w:val="28"/>
          <w:szCs w:val="28"/>
          <w:shd w:val="clear" w:color="auto" w:fill="FFFFFF"/>
          <w:lang w:val="uk-UA" w:eastAsia="ru-RU"/>
        </w:rPr>
        <w:t xml:space="preserve"> </w:t>
      </w:r>
      <w:r w:rsidRPr="002908F3">
        <w:rPr>
          <w:rFonts w:ascii="Times New Roman" w:eastAsia="Times New Roman" w:hAnsi="Times New Roman" w:cs="Times New Roman"/>
          <w:color w:val="000000" w:themeColor="text1"/>
          <w:sz w:val="28"/>
          <w:szCs w:val="28"/>
          <w:shd w:val="clear" w:color="auto" w:fill="FFFFFF"/>
          <w:lang w:val="uk-UA" w:eastAsia="ru-RU"/>
        </w:rPr>
        <w:t>44</w:t>
      </w:r>
      <w:r w:rsidRPr="002908F3">
        <w:rPr>
          <w:rFonts w:ascii="Times New Roman" w:eastAsia="Times New Roman" w:hAnsi="Times New Roman" w:cs="Times New Roman"/>
          <w:color w:val="7030A0"/>
          <w:sz w:val="28"/>
          <w:szCs w:val="28"/>
          <w:shd w:val="clear" w:color="auto" w:fill="FFFFFF"/>
          <w:lang w:val="uk-UA" w:eastAsia="ru-RU"/>
        </w:rPr>
        <w:t xml:space="preserve"> </w:t>
      </w:r>
      <w:r w:rsidRPr="002908F3">
        <w:rPr>
          <w:rFonts w:ascii="Times New Roman" w:eastAsia="Times New Roman" w:hAnsi="Times New Roman" w:cs="Times New Roman"/>
          <w:color w:val="000000" w:themeColor="text1"/>
          <w:sz w:val="28"/>
          <w:szCs w:val="28"/>
          <w:shd w:val="clear" w:color="auto" w:fill="FFFFFF"/>
          <w:lang w:val="uk-UA" w:eastAsia="ru-RU"/>
        </w:rPr>
        <w:t xml:space="preserve">об’єкти. З них, за цільовим призначенням (освітні, медичні, соціально-культурні заклади) використовуються </w:t>
      </w:r>
      <w:r w:rsidR="001416D0" w:rsidRPr="002908F3">
        <w:rPr>
          <w:rFonts w:ascii="Times New Roman" w:eastAsia="Times New Roman" w:hAnsi="Times New Roman" w:cs="Times New Roman"/>
          <w:color w:val="000000" w:themeColor="text1"/>
          <w:sz w:val="28"/>
          <w:szCs w:val="28"/>
          <w:shd w:val="clear" w:color="auto" w:fill="FFFFFF"/>
          <w:lang w:val="uk-UA" w:eastAsia="ru-RU"/>
        </w:rPr>
        <w:t>38 об’єктів</w:t>
      </w:r>
      <w:r w:rsidRPr="002908F3">
        <w:rPr>
          <w:rFonts w:ascii="Times New Roman" w:eastAsia="Times New Roman" w:hAnsi="Times New Roman" w:cs="Times New Roman"/>
          <w:color w:val="000000" w:themeColor="text1"/>
          <w:sz w:val="28"/>
          <w:szCs w:val="28"/>
          <w:shd w:val="clear" w:color="auto" w:fill="FFFFFF"/>
          <w:lang w:val="uk-UA" w:eastAsia="ru-RU"/>
        </w:rPr>
        <w:t xml:space="preserve"> та </w:t>
      </w:r>
      <w:r w:rsidR="001416D0" w:rsidRPr="002908F3">
        <w:rPr>
          <w:rFonts w:ascii="Times New Roman" w:eastAsia="Times New Roman" w:hAnsi="Times New Roman" w:cs="Times New Roman"/>
          <w:color w:val="000000" w:themeColor="text1"/>
          <w:sz w:val="28"/>
          <w:szCs w:val="28"/>
          <w:shd w:val="clear" w:color="auto" w:fill="FFFFFF"/>
          <w:lang w:val="uk-UA" w:eastAsia="ru-RU"/>
        </w:rPr>
        <w:t>6</w:t>
      </w:r>
      <w:r w:rsidRPr="002908F3">
        <w:rPr>
          <w:rFonts w:ascii="Times New Roman" w:eastAsia="Times New Roman" w:hAnsi="Times New Roman" w:cs="Times New Roman"/>
          <w:color w:val="FF0000"/>
          <w:sz w:val="28"/>
          <w:szCs w:val="28"/>
          <w:shd w:val="clear" w:color="auto" w:fill="FFFFFF"/>
          <w:lang w:val="uk-UA" w:eastAsia="ru-RU"/>
        </w:rPr>
        <w:t xml:space="preserve"> </w:t>
      </w:r>
      <w:r w:rsidRPr="002908F3">
        <w:rPr>
          <w:rFonts w:ascii="Times New Roman" w:eastAsia="Times New Roman" w:hAnsi="Times New Roman" w:cs="Times New Roman"/>
          <w:color w:val="000000" w:themeColor="text1"/>
          <w:sz w:val="28"/>
          <w:szCs w:val="28"/>
          <w:shd w:val="clear" w:color="auto" w:fill="FFFFFF"/>
          <w:lang w:val="uk-UA" w:eastAsia="ru-RU"/>
        </w:rPr>
        <w:t>об’єктів, в яких розміщуються на умовах оренди</w:t>
      </w:r>
      <w:r w:rsidRPr="002908F3">
        <w:rPr>
          <w:rFonts w:ascii="Times New Roman" w:eastAsia="Times New Roman" w:hAnsi="Times New Roman" w:cs="Times New Roman"/>
          <w:color w:val="FF0000"/>
          <w:sz w:val="28"/>
          <w:szCs w:val="28"/>
          <w:shd w:val="clear" w:color="auto" w:fill="FFFFFF"/>
          <w:lang w:val="uk-UA" w:eastAsia="ru-RU"/>
        </w:rPr>
        <w:t xml:space="preserve"> </w:t>
      </w:r>
      <w:r w:rsidRPr="002908F3">
        <w:rPr>
          <w:rFonts w:ascii="Times New Roman" w:eastAsia="Times New Roman" w:hAnsi="Times New Roman" w:cs="Times New Roman"/>
          <w:b/>
          <w:color w:val="000000" w:themeColor="text1"/>
          <w:sz w:val="28"/>
          <w:szCs w:val="28"/>
          <w:shd w:val="clear" w:color="auto" w:fill="FFFFFF"/>
          <w:lang w:val="uk-UA" w:eastAsia="ru-RU"/>
        </w:rPr>
        <w:t>28</w:t>
      </w:r>
      <w:r w:rsidRPr="002908F3">
        <w:rPr>
          <w:rFonts w:ascii="Times New Roman" w:eastAsia="Times New Roman" w:hAnsi="Times New Roman" w:cs="Times New Roman"/>
          <w:color w:val="000000" w:themeColor="text1"/>
          <w:sz w:val="28"/>
          <w:szCs w:val="28"/>
          <w:shd w:val="clear" w:color="auto" w:fill="FFFFFF"/>
          <w:lang w:val="uk-UA" w:eastAsia="ru-RU"/>
        </w:rPr>
        <w:t xml:space="preserve"> орендарів. </w:t>
      </w:r>
      <w:r w:rsidRPr="002908F3">
        <w:rPr>
          <w:rFonts w:ascii="Times New Roman" w:eastAsia="Times New Roman" w:hAnsi="Times New Roman" w:cs="Times New Roman"/>
          <w:color w:val="000000" w:themeColor="text1"/>
          <w:sz w:val="28"/>
          <w:szCs w:val="28"/>
          <w:lang w:val="uk-UA" w:eastAsia="ru-RU"/>
        </w:rPr>
        <w:t>Станом на 1 січня 2019 року загальна площа переданого в оренду комунального майна становить 2399,95 кв.</w:t>
      </w:r>
      <w:r w:rsidR="007C607C">
        <w:rPr>
          <w:rFonts w:ascii="Times New Roman" w:eastAsia="Times New Roman" w:hAnsi="Times New Roman" w:cs="Times New Roman"/>
          <w:color w:val="000000" w:themeColor="text1"/>
          <w:sz w:val="28"/>
          <w:szCs w:val="28"/>
          <w:lang w:val="uk-UA" w:eastAsia="ru-RU"/>
        </w:rPr>
        <w:t xml:space="preserve"> </w:t>
      </w:r>
      <w:r w:rsidRPr="002908F3">
        <w:rPr>
          <w:rFonts w:ascii="Times New Roman" w:eastAsia="Times New Roman" w:hAnsi="Times New Roman" w:cs="Times New Roman"/>
          <w:color w:val="000000" w:themeColor="text1"/>
          <w:sz w:val="28"/>
          <w:szCs w:val="28"/>
          <w:lang w:val="uk-UA" w:eastAsia="ru-RU"/>
        </w:rPr>
        <w:t xml:space="preserve">м. </w:t>
      </w:r>
    </w:p>
    <w:p w:rsidR="00E37F0D" w:rsidRPr="002908F3" w:rsidRDefault="00E37F0D" w:rsidP="00E37F0D">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8"/>
          <w:szCs w:val="28"/>
          <w:shd w:val="clear" w:color="auto" w:fill="FFFFFF"/>
          <w:lang w:val="uk-UA" w:eastAsia="uk-UA"/>
        </w:rPr>
      </w:pPr>
      <w:r w:rsidRPr="002908F3">
        <w:rPr>
          <w:rFonts w:ascii="Times New Roman" w:eastAsia="Times New Roman" w:hAnsi="Times New Roman" w:cs="Times New Roman"/>
          <w:color w:val="000000" w:themeColor="text1"/>
          <w:sz w:val="28"/>
          <w:szCs w:val="28"/>
          <w:shd w:val="clear" w:color="auto" w:fill="FFFFFF"/>
          <w:lang w:val="uk-UA" w:eastAsia="uk-UA"/>
        </w:rPr>
        <w:t xml:space="preserve">б) кількість суб’єктів господарювання, які можуть бути потенційними орендарями комунального майна, що належить до спільної власності територіальних громад селища, сіл Жмеринського району,  відповідно даних відповідального за облік та використання комунального майна становить </w:t>
      </w:r>
      <w:r w:rsidR="003F4DB5" w:rsidRPr="002908F3">
        <w:rPr>
          <w:rFonts w:ascii="Times New Roman" w:eastAsia="Times New Roman" w:hAnsi="Times New Roman" w:cs="Times New Roman"/>
          <w:b/>
          <w:color w:val="000000" w:themeColor="text1"/>
          <w:sz w:val="28"/>
          <w:szCs w:val="28"/>
          <w:shd w:val="clear" w:color="auto" w:fill="FFFFFF"/>
          <w:lang w:val="uk-UA" w:eastAsia="uk-UA"/>
        </w:rPr>
        <w:t>28</w:t>
      </w:r>
      <w:r w:rsidRPr="002908F3">
        <w:rPr>
          <w:rFonts w:ascii="Times New Roman" w:eastAsia="Times New Roman" w:hAnsi="Times New Roman" w:cs="Times New Roman"/>
          <w:color w:val="000000" w:themeColor="text1"/>
          <w:sz w:val="28"/>
          <w:szCs w:val="28"/>
          <w:shd w:val="clear" w:color="auto" w:fill="FFFFFF"/>
          <w:lang w:val="uk-UA" w:eastAsia="uk-UA"/>
        </w:rPr>
        <w:t xml:space="preserve"> одиниць. </w:t>
      </w:r>
    </w:p>
    <w:p w:rsidR="00E37F0D" w:rsidRPr="002908F3" w:rsidRDefault="00E37F0D" w:rsidP="00E37F0D">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8"/>
          <w:szCs w:val="28"/>
          <w:shd w:val="clear" w:color="auto" w:fill="FFFFFF"/>
          <w:lang w:val="uk-UA" w:eastAsia="uk-UA"/>
        </w:rPr>
      </w:pPr>
      <w:r w:rsidRPr="002908F3">
        <w:rPr>
          <w:rFonts w:ascii="Times New Roman" w:eastAsia="Times New Roman" w:hAnsi="Times New Roman" w:cs="Times New Roman"/>
          <w:color w:val="000000" w:themeColor="text1"/>
          <w:sz w:val="28"/>
          <w:szCs w:val="28"/>
          <w:shd w:val="clear" w:color="auto" w:fill="FFFFFF"/>
          <w:lang w:val="uk-UA" w:eastAsia="uk-UA"/>
        </w:rPr>
        <w:t xml:space="preserve">в) станом на  01 січня 2019 року укладено 32 договори оренди майна спільної власності територіальних громад селища, сіл Жмеринського району, з яких, 4 договори з бюджетними організаціями (орендна плата яких становить 1 гривню на рік відповідно чинного законодавства) та 28 договорів із суб’єктами підприємницької діяльності, на яких і поширюється дане регулювання. Зазначені суб’єкти підприємницької діяльності здійснюють свою діяльність у сферах торгівлі, надання побутових послуг, занять спортом, розміщення аптечних закладів, громадських приймалень. Також надано приміщення для розміщення громадських організацій, установ, підприємств та </w:t>
      </w:r>
      <w:r w:rsidRPr="002908F3">
        <w:rPr>
          <w:rFonts w:ascii="Times New Roman" w:eastAsia="Times New Roman" w:hAnsi="Times New Roman" w:cs="Times New Roman"/>
          <w:color w:val="000000" w:themeColor="text1"/>
          <w:sz w:val="28"/>
          <w:szCs w:val="28"/>
          <w:shd w:val="clear" w:color="auto" w:fill="FFFFFF"/>
          <w:lang w:val="uk-UA" w:eastAsia="uk-UA"/>
        </w:rPr>
        <w:lastRenderedPageBreak/>
        <w:t>організації державної і комунальної власності, які не утримуються за рахунок бюджетних коштів.</w:t>
      </w:r>
    </w:p>
    <w:p w:rsidR="00E37F0D" w:rsidRPr="002908F3" w:rsidRDefault="00E37F0D" w:rsidP="00E37F0D">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8"/>
          <w:szCs w:val="28"/>
          <w:shd w:val="clear" w:color="auto" w:fill="FFFFFF"/>
          <w:lang w:val="uk-UA" w:eastAsia="uk-UA"/>
        </w:rPr>
      </w:pPr>
      <w:r w:rsidRPr="002908F3">
        <w:rPr>
          <w:rFonts w:ascii="Times New Roman" w:eastAsia="Times New Roman" w:hAnsi="Times New Roman" w:cs="Times New Roman"/>
          <w:color w:val="000000" w:themeColor="text1"/>
          <w:sz w:val="28"/>
          <w:szCs w:val="28"/>
          <w:lang w:val="uk-UA" w:eastAsia="uk-UA"/>
        </w:rPr>
        <w:t xml:space="preserve">За ставками, що </w:t>
      </w:r>
      <w:r w:rsidRPr="007C607C">
        <w:rPr>
          <w:rFonts w:ascii="Times New Roman" w:eastAsia="Times New Roman" w:hAnsi="Times New Roman" w:cs="Times New Roman"/>
          <w:sz w:val="28"/>
          <w:szCs w:val="28"/>
          <w:lang w:val="uk-UA" w:eastAsia="uk-UA"/>
        </w:rPr>
        <w:t xml:space="preserve">визначені </w:t>
      </w:r>
      <w:r w:rsidR="002908F3" w:rsidRPr="007C607C">
        <w:rPr>
          <w:rFonts w:ascii="Times New Roman" w:eastAsia="Times New Roman" w:hAnsi="Times New Roman" w:cs="Times New Roman"/>
          <w:sz w:val="28"/>
          <w:szCs w:val="28"/>
          <w:lang w:val="uk-UA" w:eastAsia="uk-UA"/>
        </w:rPr>
        <w:t xml:space="preserve">державною </w:t>
      </w:r>
      <w:r w:rsidRPr="007C607C">
        <w:rPr>
          <w:rFonts w:ascii="Times New Roman" w:eastAsia="Times New Roman" w:hAnsi="Times New Roman" w:cs="Times New Roman"/>
          <w:sz w:val="28"/>
          <w:szCs w:val="28"/>
          <w:lang w:val="uk-UA" w:eastAsia="uk-UA"/>
        </w:rPr>
        <w:t>Методикою розрахунку, пропорцій розподілу та порядок  використання плати за оренду майна</w:t>
      </w:r>
      <w:r w:rsidR="003F4DB5" w:rsidRPr="007C607C">
        <w:rPr>
          <w:rFonts w:ascii="Times New Roman" w:eastAsia="Times New Roman" w:hAnsi="Times New Roman" w:cs="Times New Roman"/>
          <w:sz w:val="28"/>
          <w:szCs w:val="28"/>
          <w:lang w:val="uk-UA" w:eastAsia="uk-UA"/>
        </w:rPr>
        <w:t xml:space="preserve"> №</w:t>
      </w:r>
      <w:r w:rsidR="007C607C">
        <w:rPr>
          <w:rFonts w:ascii="Times New Roman" w:eastAsia="Times New Roman" w:hAnsi="Times New Roman" w:cs="Times New Roman"/>
          <w:sz w:val="28"/>
          <w:szCs w:val="28"/>
          <w:lang w:val="uk-UA" w:eastAsia="uk-UA"/>
        </w:rPr>
        <w:t xml:space="preserve"> </w:t>
      </w:r>
      <w:r w:rsidR="003F4DB5" w:rsidRPr="007C607C">
        <w:rPr>
          <w:rFonts w:ascii="Times New Roman" w:eastAsia="Times New Roman" w:hAnsi="Times New Roman" w:cs="Times New Roman"/>
          <w:sz w:val="28"/>
          <w:szCs w:val="28"/>
          <w:lang w:val="uk-UA" w:eastAsia="uk-UA"/>
        </w:rPr>
        <w:t>786</w:t>
      </w:r>
      <w:r w:rsidRPr="007C607C">
        <w:rPr>
          <w:rFonts w:ascii="Times New Roman" w:eastAsia="Times New Roman" w:hAnsi="Times New Roman" w:cs="Times New Roman"/>
          <w:sz w:val="28"/>
          <w:szCs w:val="28"/>
          <w:lang w:val="uk-UA" w:eastAsia="uk-UA"/>
        </w:rPr>
        <w:t xml:space="preserve"> </w:t>
      </w:r>
      <w:r w:rsidRPr="007C607C">
        <w:rPr>
          <w:rFonts w:ascii="Times New Roman" w:eastAsia="Times New Roman" w:hAnsi="Times New Roman" w:cs="Times New Roman"/>
          <w:b/>
          <w:sz w:val="28"/>
          <w:szCs w:val="28"/>
          <w:lang w:val="uk-UA" w:eastAsia="uk-UA"/>
        </w:rPr>
        <w:t>станом на 01 січня 2019 р.</w:t>
      </w:r>
      <w:r w:rsidRPr="007C607C">
        <w:rPr>
          <w:rFonts w:ascii="Times New Roman" w:eastAsia="Times New Roman" w:hAnsi="Times New Roman" w:cs="Times New Roman"/>
          <w:sz w:val="28"/>
          <w:szCs w:val="28"/>
          <w:lang w:val="uk-UA" w:eastAsia="uk-UA"/>
        </w:rPr>
        <w:t xml:space="preserve"> до районного бюджету від суб’єктів підприємницької </w:t>
      </w:r>
      <w:r w:rsidRPr="002908F3">
        <w:rPr>
          <w:rFonts w:ascii="Times New Roman" w:eastAsia="Times New Roman" w:hAnsi="Times New Roman" w:cs="Times New Roman"/>
          <w:color w:val="000000" w:themeColor="text1"/>
          <w:sz w:val="28"/>
          <w:szCs w:val="28"/>
          <w:lang w:val="uk-UA" w:eastAsia="uk-UA"/>
        </w:rPr>
        <w:t xml:space="preserve">діяльності надійшло </w:t>
      </w:r>
      <w:r w:rsidRPr="002908F3">
        <w:rPr>
          <w:rFonts w:ascii="Times New Roman" w:eastAsia="Times New Roman" w:hAnsi="Times New Roman" w:cs="Times New Roman"/>
          <w:b/>
          <w:color w:val="000000" w:themeColor="text1"/>
          <w:sz w:val="28"/>
          <w:szCs w:val="28"/>
          <w:lang w:val="uk-UA" w:eastAsia="uk-UA"/>
        </w:rPr>
        <w:t>108 тис. 420 грн.</w:t>
      </w:r>
      <w:r w:rsidRPr="002908F3">
        <w:rPr>
          <w:rFonts w:ascii="Times New Roman" w:eastAsia="Times New Roman" w:hAnsi="Times New Roman" w:cs="Times New Roman"/>
          <w:color w:val="000000" w:themeColor="text1"/>
          <w:sz w:val="28"/>
          <w:szCs w:val="28"/>
          <w:lang w:val="uk-UA" w:eastAsia="uk-UA"/>
        </w:rPr>
        <w:t xml:space="preserve"> В запропонованому проекті рішення ставки за орендоване майно залишаються незмінним, а отже орендна плата, обрахована після прийняття проекту рішення, залишиться незмінною та не буде спричиняти додаткового навантаження на суб’єктів підприємницької діяльності.</w:t>
      </w:r>
    </w:p>
    <w:p w:rsidR="00E37F0D" w:rsidRPr="002908F3" w:rsidRDefault="00E37F0D" w:rsidP="00E37F0D">
      <w:pPr>
        <w:spacing w:after="0" w:line="240" w:lineRule="auto"/>
        <w:ind w:firstLine="567"/>
        <w:jc w:val="both"/>
        <w:rPr>
          <w:rFonts w:ascii="Times New Roman" w:eastAsia="Calibri" w:hAnsi="Times New Roman" w:cs="Times New Roman"/>
          <w:color w:val="000000" w:themeColor="text1"/>
          <w:sz w:val="28"/>
          <w:szCs w:val="28"/>
          <w:lang w:val="uk-UA"/>
        </w:rPr>
      </w:pPr>
      <w:r w:rsidRPr="002908F3">
        <w:rPr>
          <w:rFonts w:ascii="Times New Roman" w:eastAsia="Calibri" w:hAnsi="Times New Roman" w:cs="Times New Roman"/>
          <w:color w:val="000000" w:themeColor="text1"/>
          <w:sz w:val="28"/>
          <w:szCs w:val="28"/>
          <w:lang w:val="uk-UA"/>
        </w:rPr>
        <w:t xml:space="preserve">Отже, проект рішення підготовлено з метою приведення у відповідність Методики розрахунку та ставки орендної плати, пропорції її розподілу плати за оренду комунального майна до діючого законодавства. </w:t>
      </w:r>
    </w:p>
    <w:p w:rsidR="00E37F0D" w:rsidRPr="002908F3" w:rsidRDefault="00E37F0D" w:rsidP="00E37F0D">
      <w:pPr>
        <w:spacing w:after="0" w:line="240" w:lineRule="auto"/>
        <w:ind w:firstLine="567"/>
        <w:jc w:val="both"/>
        <w:rPr>
          <w:rFonts w:ascii="Times New Roman" w:eastAsia="Calibri" w:hAnsi="Times New Roman" w:cs="Times New Roman"/>
          <w:color w:val="000000" w:themeColor="text1"/>
          <w:sz w:val="28"/>
          <w:szCs w:val="28"/>
          <w:lang w:val="uk-UA"/>
        </w:rPr>
      </w:pPr>
      <w:r w:rsidRPr="002908F3">
        <w:rPr>
          <w:rFonts w:ascii="Times New Roman" w:eastAsia="Calibri" w:hAnsi="Times New Roman" w:cs="Times New Roman"/>
          <w:color w:val="000000" w:themeColor="text1"/>
          <w:sz w:val="28"/>
          <w:szCs w:val="28"/>
          <w:lang w:val="uk-UA"/>
        </w:rPr>
        <w:t xml:space="preserve">Регуляторний акт, що пропонується до ухвалення, направлений на покращання та впорядкування нормативно-правової бази Жмеринської районної ради, яка регулює господарські відносини, пов’язані з передачею в оренду майна, що знаходиться у </w:t>
      </w:r>
      <w:r w:rsidRPr="002908F3">
        <w:rPr>
          <w:rFonts w:ascii="Times New Roman" w:eastAsia="Times New Roman" w:hAnsi="Times New Roman" w:cs="Times New Roman"/>
          <w:color w:val="000000" w:themeColor="text1"/>
          <w:sz w:val="28"/>
          <w:szCs w:val="28"/>
          <w:shd w:val="clear" w:color="auto" w:fill="FFFFFF"/>
          <w:lang w:val="uk-UA" w:eastAsia="uk-UA"/>
        </w:rPr>
        <w:t>спільній власності територіальних громад селища, сіл Жмеринського району</w:t>
      </w:r>
      <w:r w:rsidRPr="002908F3">
        <w:rPr>
          <w:rFonts w:ascii="Times New Roman" w:eastAsia="Calibri" w:hAnsi="Times New Roman" w:cs="Times New Roman"/>
          <w:color w:val="000000" w:themeColor="text1"/>
          <w:sz w:val="28"/>
          <w:szCs w:val="28"/>
          <w:lang w:val="uk-UA"/>
        </w:rPr>
        <w:t xml:space="preserve"> та з метою підвищення ефективності управління комунальною власністю району.</w:t>
      </w:r>
    </w:p>
    <w:p w:rsidR="00E37F0D" w:rsidRPr="002908F3" w:rsidRDefault="00E37F0D" w:rsidP="00E37F0D">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8"/>
          <w:szCs w:val="28"/>
          <w:lang w:val="uk-UA" w:eastAsia="ru-RU"/>
        </w:rPr>
      </w:pPr>
      <w:r w:rsidRPr="002908F3">
        <w:rPr>
          <w:rFonts w:ascii="Times New Roman" w:eastAsia="Times New Roman" w:hAnsi="Times New Roman" w:cs="Times New Roman"/>
          <w:b/>
          <w:color w:val="000000" w:themeColor="text1"/>
          <w:sz w:val="28"/>
          <w:szCs w:val="28"/>
          <w:lang w:val="uk-UA" w:eastAsia="ru-RU"/>
        </w:rPr>
        <w:t>Проблема не може бути розв’язана за допомогою ринкових механізмів</w:t>
      </w:r>
      <w:r w:rsidRPr="002908F3">
        <w:rPr>
          <w:rFonts w:ascii="Times New Roman" w:eastAsia="Times New Roman" w:hAnsi="Times New Roman" w:cs="Times New Roman"/>
          <w:color w:val="000000" w:themeColor="text1"/>
          <w:sz w:val="28"/>
          <w:szCs w:val="28"/>
          <w:lang w:val="uk-UA" w:eastAsia="ru-RU"/>
        </w:rPr>
        <w:t xml:space="preserve">, оскільки відповідно до частини 2 статті 19 Закону України «Про оренду державного та комунального майна» Методика розрахунку орендної плати та пропорції її розподілу між відповідним бюджетом, орендодавцем та балансоутримувачем щодо об’єктів, що перебуває у комунальній власності визначають органи місцевого самоврядування на тих самих методологічних засадах, як і для об’єктів, що перебувають у державній власності. </w:t>
      </w:r>
    </w:p>
    <w:p w:rsidR="00E37F0D" w:rsidRPr="002908F3" w:rsidRDefault="00E37F0D" w:rsidP="00E37F0D">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8"/>
          <w:szCs w:val="28"/>
          <w:lang w:val="uk-UA" w:eastAsia="ru-RU"/>
        </w:rPr>
      </w:pPr>
      <w:r w:rsidRPr="002908F3">
        <w:rPr>
          <w:rFonts w:ascii="Times New Roman" w:eastAsia="Calibri" w:hAnsi="Times New Roman" w:cs="Times New Roman"/>
          <w:b/>
          <w:color w:val="000000" w:themeColor="text1"/>
          <w:sz w:val="28"/>
          <w:szCs w:val="28"/>
          <w:lang w:val="uk-UA"/>
        </w:rPr>
        <w:t>Проблема не може бути розв’язана за допомогою діючих регуляторних актів</w:t>
      </w:r>
      <w:r w:rsidRPr="002908F3">
        <w:rPr>
          <w:rFonts w:ascii="Times New Roman" w:eastAsia="Calibri" w:hAnsi="Times New Roman" w:cs="Times New Roman"/>
          <w:color w:val="000000" w:themeColor="text1"/>
          <w:sz w:val="28"/>
          <w:szCs w:val="28"/>
          <w:lang w:val="uk-UA"/>
        </w:rPr>
        <w:t xml:space="preserve">, оскільки на сьогодні </w:t>
      </w:r>
      <w:r w:rsidR="003F4DB5" w:rsidRPr="002908F3">
        <w:rPr>
          <w:rFonts w:ascii="Times New Roman" w:eastAsia="Calibri" w:hAnsi="Times New Roman" w:cs="Times New Roman"/>
          <w:color w:val="000000" w:themeColor="text1"/>
          <w:sz w:val="28"/>
          <w:szCs w:val="28"/>
          <w:lang w:val="uk-UA"/>
        </w:rPr>
        <w:t>відсутнє рішення районної ради щодо затвердження Методики розрахунку</w:t>
      </w:r>
      <w:r w:rsidRPr="002908F3">
        <w:rPr>
          <w:rFonts w:ascii="Times New Roman" w:eastAsia="Calibri" w:hAnsi="Times New Roman" w:cs="Times New Roman"/>
          <w:color w:val="000000" w:themeColor="text1"/>
          <w:sz w:val="28"/>
          <w:szCs w:val="28"/>
          <w:lang w:val="uk-UA"/>
        </w:rPr>
        <w:t>, що не дозволяє ефективно використовувати комунальне майно та створює додаткове навантаження на суб’єктів підприємницької діяльності.</w:t>
      </w:r>
    </w:p>
    <w:p w:rsidR="00E37F0D" w:rsidRPr="002908F3" w:rsidRDefault="00E37F0D" w:rsidP="00E37F0D">
      <w:pPr>
        <w:spacing w:after="0" w:line="240" w:lineRule="auto"/>
        <w:ind w:firstLine="567"/>
        <w:rPr>
          <w:rFonts w:ascii="Times New Roman" w:eastAsia="Times New Roman" w:hAnsi="Times New Roman" w:cs="Times New Roman"/>
          <w:color w:val="FF0000"/>
          <w:sz w:val="28"/>
          <w:szCs w:val="28"/>
          <w:lang w:val="uk-UA" w:eastAsia="ru-RU"/>
        </w:rPr>
      </w:pPr>
    </w:p>
    <w:p w:rsidR="00E37F0D" w:rsidRPr="002908F3" w:rsidRDefault="00E37F0D" w:rsidP="00E37F0D">
      <w:pPr>
        <w:spacing w:after="0" w:line="240" w:lineRule="auto"/>
        <w:rPr>
          <w:rFonts w:ascii="Times New Roman" w:eastAsia="Times New Roman" w:hAnsi="Times New Roman" w:cs="Times New Roman"/>
          <w:color w:val="000000"/>
          <w:sz w:val="28"/>
          <w:szCs w:val="28"/>
          <w:lang w:val="uk-UA" w:eastAsia="ru-RU"/>
        </w:rPr>
      </w:pPr>
      <w:r w:rsidRPr="002908F3">
        <w:rPr>
          <w:rFonts w:ascii="Times New Roman" w:eastAsia="Times New Roman" w:hAnsi="Times New Roman" w:cs="Times New Roman"/>
          <w:sz w:val="28"/>
          <w:szCs w:val="28"/>
          <w:lang w:val="uk-UA" w:eastAsia="ru-RU"/>
        </w:rPr>
        <w:t>Визначення основних груп (підгруп), на які проблема справляє вплив:</w:t>
      </w:r>
      <w:r w:rsidRPr="002908F3">
        <w:rPr>
          <w:rFonts w:ascii="Times New Roman" w:eastAsia="Times New Roman" w:hAnsi="Times New Roman" w:cs="Times New Roman"/>
          <w:color w:val="000000"/>
          <w:sz w:val="28"/>
          <w:szCs w:val="28"/>
          <w:lang w:val="uk-UA" w:eastAsia="ru-RU"/>
        </w:rPr>
        <w:t xml:space="preserve"> </w:t>
      </w:r>
    </w:p>
    <w:tbl>
      <w:tblPr>
        <w:tblW w:w="0" w:type="auto"/>
        <w:tblLayout w:type="fixed"/>
        <w:tblCellMar>
          <w:left w:w="10" w:type="dxa"/>
          <w:right w:w="10" w:type="dxa"/>
        </w:tblCellMar>
        <w:tblLook w:val="04A0" w:firstRow="1" w:lastRow="0" w:firstColumn="1" w:lastColumn="0" w:noHBand="0" w:noVBand="1"/>
      </w:tblPr>
      <w:tblGrid>
        <w:gridCol w:w="8420"/>
        <w:gridCol w:w="641"/>
        <w:gridCol w:w="405"/>
      </w:tblGrid>
      <w:tr w:rsidR="00E37F0D" w:rsidRPr="002908F3" w:rsidTr="00E37F0D">
        <w:tc>
          <w:tcPr>
            <w:tcW w:w="8420" w:type="dxa"/>
            <w:tcBorders>
              <w:top w:val="single" w:sz="4" w:space="0" w:color="auto"/>
              <w:left w:val="single" w:sz="4" w:space="0" w:color="auto"/>
              <w:bottom w:val="nil"/>
              <w:right w:val="nil"/>
            </w:tcBorders>
            <w:shd w:val="clear" w:color="auto" w:fill="FFFFFF"/>
            <w:hideMark/>
          </w:tcPr>
          <w:p w:rsidR="00E37F0D" w:rsidRPr="002908F3" w:rsidRDefault="00E37F0D" w:rsidP="00E37F0D">
            <w:pPr>
              <w:widowControl w:val="0"/>
              <w:spacing w:after="0" w:line="240" w:lineRule="auto"/>
              <w:jc w:val="center"/>
              <w:rPr>
                <w:rFonts w:ascii="Times New Roman" w:eastAsia="Times New Roman" w:hAnsi="Times New Roman" w:cs="Times New Roman"/>
                <w:b/>
                <w:color w:val="000000"/>
                <w:spacing w:val="2"/>
                <w:sz w:val="24"/>
                <w:szCs w:val="24"/>
                <w:lang w:val="uk-UA" w:eastAsia="ru-RU"/>
              </w:rPr>
            </w:pPr>
            <w:r w:rsidRPr="002908F3">
              <w:rPr>
                <w:rFonts w:ascii="Times New Roman" w:eastAsia="Times New Roman" w:hAnsi="Times New Roman" w:cs="Times New Roman"/>
                <w:b/>
                <w:color w:val="000000"/>
                <w:spacing w:val="1"/>
                <w:sz w:val="24"/>
                <w:szCs w:val="24"/>
                <w:lang w:val="uk-UA" w:eastAsia="ru-RU"/>
              </w:rPr>
              <w:t>Групи (підгрупи)</w:t>
            </w:r>
          </w:p>
        </w:tc>
        <w:tc>
          <w:tcPr>
            <w:tcW w:w="641" w:type="dxa"/>
            <w:tcBorders>
              <w:top w:val="single" w:sz="4" w:space="0" w:color="auto"/>
              <w:left w:val="single" w:sz="4" w:space="0" w:color="auto"/>
              <w:bottom w:val="nil"/>
              <w:right w:val="nil"/>
            </w:tcBorders>
            <w:shd w:val="clear" w:color="auto" w:fill="FFFFFF"/>
            <w:hideMark/>
          </w:tcPr>
          <w:p w:rsidR="00E37F0D" w:rsidRPr="002908F3" w:rsidRDefault="00E37F0D" w:rsidP="00E37F0D">
            <w:pPr>
              <w:widowControl w:val="0"/>
              <w:spacing w:after="0" w:line="240" w:lineRule="auto"/>
              <w:jc w:val="center"/>
              <w:rPr>
                <w:rFonts w:ascii="Times New Roman" w:eastAsia="Times New Roman" w:hAnsi="Times New Roman" w:cs="Times New Roman"/>
                <w:b/>
                <w:color w:val="000000"/>
                <w:spacing w:val="2"/>
                <w:sz w:val="24"/>
                <w:szCs w:val="24"/>
                <w:lang w:val="uk-UA" w:eastAsia="ru-RU"/>
              </w:rPr>
            </w:pPr>
            <w:r w:rsidRPr="002908F3">
              <w:rPr>
                <w:rFonts w:ascii="Times New Roman" w:eastAsia="Times New Roman" w:hAnsi="Times New Roman" w:cs="Times New Roman"/>
                <w:b/>
                <w:color w:val="000000"/>
                <w:spacing w:val="1"/>
                <w:sz w:val="24"/>
                <w:szCs w:val="24"/>
                <w:lang w:val="uk-UA" w:eastAsia="ru-RU"/>
              </w:rPr>
              <w:t>Так</w:t>
            </w:r>
          </w:p>
        </w:tc>
        <w:tc>
          <w:tcPr>
            <w:tcW w:w="405" w:type="dxa"/>
            <w:tcBorders>
              <w:top w:val="single" w:sz="4" w:space="0" w:color="auto"/>
              <w:left w:val="single" w:sz="4" w:space="0" w:color="auto"/>
              <w:bottom w:val="nil"/>
              <w:right w:val="single" w:sz="4" w:space="0" w:color="auto"/>
            </w:tcBorders>
            <w:shd w:val="clear" w:color="auto" w:fill="FFFFFF"/>
            <w:hideMark/>
          </w:tcPr>
          <w:p w:rsidR="00E37F0D" w:rsidRPr="002908F3" w:rsidRDefault="00E37F0D" w:rsidP="00E37F0D">
            <w:pPr>
              <w:widowControl w:val="0"/>
              <w:spacing w:after="0" w:line="240" w:lineRule="auto"/>
              <w:jc w:val="center"/>
              <w:rPr>
                <w:rFonts w:ascii="Times New Roman" w:eastAsia="Times New Roman" w:hAnsi="Times New Roman" w:cs="Times New Roman"/>
                <w:b/>
                <w:color w:val="000000"/>
                <w:spacing w:val="2"/>
                <w:sz w:val="24"/>
                <w:szCs w:val="24"/>
                <w:lang w:val="uk-UA" w:eastAsia="ru-RU"/>
              </w:rPr>
            </w:pPr>
            <w:r w:rsidRPr="002908F3">
              <w:rPr>
                <w:rFonts w:ascii="Times New Roman" w:eastAsia="Times New Roman" w:hAnsi="Times New Roman" w:cs="Times New Roman"/>
                <w:b/>
                <w:color w:val="000000"/>
                <w:spacing w:val="1"/>
                <w:sz w:val="24"/>
                <w:szCs w:val="24"/>
                <w:lang w:val="uk-UA" w:eastAsia="ru-RU"/>
              </w:rPr>
              <w:t>Ні</w:t>
            </w:r>
          </w:p>
        </w:tc>
      </w:tr>
      <w:tr w:rsidR="00E37F0D" w:rsidRPr="002908F3" w:rsidTr="00E37F0D">
        <w:tc>
          <w:tcPr>
            <w:tcW w:w="8420" w:type="dxa"/>
            <w:tcBorders>
              <w:top w:val="single" w:sz="4" w:space="0" w:color="auto"/>
              <w:left w:val="single" w:sz="4" w:space="0" w:color="auto"/>
              <w:bottom w:val="nil"/>
              <w:right w:val="nil"/>
            </w:tcBorders>
            <w:shd w:val="clear" w:color="auto" w:fill="FFFFFF"/>
            <w:hideMark/>
          </w:tcPr>
          <w:p w:rsidR="00E37F0D" w:rsidRPr="002908F3" w:rsidRDefault="00E37F0D" w:rsidP="00E37F0D">
            <w:pPr>
              <w:widowControl w:val="0"/>
              <w:spacing w:after="0" w:line="240" w:lineRule="auto"/>
              <w:ind w:left="120"/>
              <w:rPr>
                <w:rFonts w:ascii="Times New Roman" w:eastAsia="Times New Roman" w:hAnsi="Times New Roman" w:cs="Times New Roman"/>
                <w:color w:val="000000"/>
                <w:spacing w:val="2"/>
                <w:sz w:val="28"/>
                <w:szCs w:val="28"/>
                <w:lang w:val="uk-UA" w:eastAsia="ru-RU"/>
              </w:rPr>
            </w:pPr>
            <w:r w:rsidRPr="002908F3">
              <w:rPr>
                <w:rFonts w:ascii="Times New Roman" w:eastAsia="Times New Roman" w:hAnsi="Times New Roman" w:cs="Times New Roman"/>
                <w:color w:val="000000"/>
                <w:spacing w:val="1"/>
                <w:sz w:val="28"/>
                <w:szCs w:val="28"/>
                <w:lang w:val="uk-UA" w:eastAsia="ru-RU"/>
              </w:rPr>
              <w:t>Громадяни</w:t>
            </w:r>
          </w:p>
        </w:tc>
        <w:tc>
          <w:tcPr>
            <w:tcW w:w="641" w:type="dxa"/>
            <w:tcBorders>
              <w:top w:val="single" w:sz="4" w:space="0" w:color="auto"/>
              <w:left w:val="single" w:sz="4" w:space="0" w:color="auto"/>
              <w:bottom w:val="nil"/>
              <w:right w:val="nil"/>
            </w:tcBorders>
            <w:shd w:val="clear" w:color="auto" w:fill="FFFFFF"/>
            <w:hideMark/>
          </w:tcPr>
          <w:p w:rsidR="00E37F0D" w:rsidRPr="002908F3" w:rsidRDefault="00E37F0D" w:rsidP="00E37F0D">
            <w:pPr>
              <w:widowControl w:val="0"/>
              <w:spacing w:after="0" w:line="240" w:lineRule="auto"/>
              <w:ind w:left="100"/>
              <w:rPr>
                <w:rFonts w:ascii="Times New Roman" w:eastAsia="Times New Roman" w:hAnsi="Times New Roman" w:cs="Times New Roman"/>
                <w:color w:val="000000"/>
                <w:spacing w:val="2"/>
                <w:sz w:val="28"/>
                <w:szCs w:val="28"/>
                <w:lang w:val="uk-UA" w:eastAsia="ru-RU"/>
              </w:rPr>
            </w:pPr>
            <w:r w:rsidRPr="002908F3">
              <w:rPr>
                <w:rFonts w:ascii="Times New Roman" w:eastAsia="Times New Roman" w:hAnsi="Times New Roman" w:cs="Times New Roman"/>
                <w:color w:val="000000"/>
                <w:spacing w:val="1"/>
                <w:sz w:val="28"/>
                <w:szCs w:val="28"/>
                <w:lang w:val="uk-UA" w:eastAsia="ru-RU"/>
              </w:rPr>
              <w:t>Так</w:t>
            </w:r>
          </w:p>
        </w:tc>
        <w:tc>
          <w:tcPr>
            <w:tcW w:w="405" w:type="dxa"/>
            <w:tcBorders>
              <w:top w:val="single" w:sz="4" w:space="0" w:color="auto"/>
              <w:left w:val="single" w:sz="4" w:space="0" w:color="auto"/>
              <w:bottom w:val="nil"/>
              <w:right w:val="single" w:sz="4" w:space="0" w:color="auto"/>
            </w:tcBorders>
            <w:shd w:val="clear" w:color="auto" w:fill="FFFFFF"/>
          </w:tcPr>
          <w:p w:rsidR="00E37F0D" w:rsidRPr="002908F3" w:rsidRDefault="00E37F0D" w:rsidP="00E37F0D">
            <w:pPr>
              <w:widowControl w:val="0"/>
              <w:spacing w:after="0" w:line="240" w:lineRule="auto"/>
              <w:rPr>
                <w:rFonts w:ascii="Times New Roman" w:eastAsia="Courier New" w:hAnsi="Times New Roman" w:cs="Times New Roman"/>
                <w:color w:val="000000"/>
                <w:sz w:val="10"/>
                <w:szCs w:val="10"/>
                <w:lang w:val="uk-UA" w:eastAsia="ru-RU"/>
              </w:rPr>
            </w:pPr>
          </w:p>
        </w:tc>
      </w:tr>
      <w:tr w:rsidR="00E37F0D" w:rsidRPr="002908F3" w:rsidTr="00E37F0D">
        <w:tc>
          <w:tcPr>
            <w:tcW w:w="8420" w:type="dxa"/>
            <w:tcBorders>
              <w:top w:val="single" w:sz="4" w:space="0" w:color="auto"/>
              <w:left w:val="single" w:sz="4" w:space="0" w:color="auto"/>
              <w:bottom w:val="nil"/>
              <w:right w:val="nil"/>
            </w:tcBorders>
            <w:shd w:val="clear" w:color="auto" w:fill="FFFFFF"/>
            <w:hideMark/>
          </w:tcPr>
          <w:p w:rsidR="00E37F0D" w:rsidRPr="002908F3" w:rsidRDefault="00E37F0D" w:rsidP="00E37F0D">
            <w:pPr>
              <w:widowControl w:val="0"/>
              <w:spacing w:after="0" w:line="240" w:lineRule="auto"/>
              <w:ind w:left="120"/>
              <w:rPr>
                <w:rFonts w:ascii="Times New Roman" w:eastAsia="Times New Roman" w:hAnsi="Times New Roman" w:cs="Times New Roman"/>
                <w:color w:val="000000"/>
                <w:spacing w:val="2"/>
                <w:sz w:val="28"/>
                <w:szCs w:val="28"/>
                <w:lang w:val="uk-UA" w:eastAsia="ru-RU"/>
              </w:rPr>
            </w:pPr>
            <w:r w:rsidRPr="002908F3">
              <w:rPr>
                <w:rFonts w:ascii="Times New Roman" w:eastAsia="Times New Roman" w:hAnsi="Times New Roman" w:cs="Times New Roman"/>
                <w:color w:val="000000"/>
                <w:spacing w:val="1"/>
                <w:sz w:val="28"/>
                <w:szCs w:val="28"/>
                <w:lang w:val="uk-UA" w:eastAsia="ru-RU"/>
              </w:rPr>
              <w:t>Держава</w:t>
            </w:r>
          </w:p>
        </w:tc>
        <w:tc>
          <w:tcPr>
            <w:tcW w:w="641" w:type="dxa"/>
            <w:tcBorders>
              <w:top w:val="single" w:sz="4" w:space="0" w:color="auto"/>
              <w:left w:val="single" w:sz="4" w:space="0" w:color="auto"/>
              <w:bottom w:val="nil"/>
              <w:right w:val="nil"/>
            </w:tcBorders>
            <w:shd w:val="clear" w:color="auto" w:fill="FFFFFF"/>
            <w:hideMark/>
          </w:tcPr>
          <w:p w:rsidR="00E37F0D" w:rsidRPr="002908F3" w:rsidRDefault="00E37F0D" w:rsidP="00E37F0D">
            <w:pPr>
              <w:widowControl w:val="0"/>
              <w:spacing w:after="0" w:line="240" w:lineRule="auto"/>
              <w:ind w:left="100"/>
              <w:rPr>
                <w:rFonts w:ascii="Times New Roman" w:eastAsia="Times New Roman" w:hAnsi="Times New Roman" w:cs="Times New Roman"/>
                <w:color w:val="000000"/>
                <w:spacing w:val="2"/>
                <w:sz w:val="28"/>
                <w:szCs w:val="28"/>
                <w:lang w:val="uk-UA" w:eastAsia="ru-RU"/>
              </w:rPr>
            </w:pPr>
            <w:r w:rsidRPr="002908F3">
              <w:rPr>
                <w:rFonts w:ascii="Times New Roman" w:eastAsia="Times New Roman" w:hAnsi="Times New Roman" w:cs="Times New Roman"/>
                <w:color w:val="000000"/>
                <w:spacing w:val="1"/>
                <w:sz w:val="28"/>
                <w:szCs w:val="28"/>
                <w:lang w:val="uk-UA" w:eastAsia="ru-RU"/>
              </w:rPr>
              <w:t>Так</w:t>
            </w:r>
          </w:p>
        </w:tc>
        <w:tc>
          <w:tcPr>
            <w:tcW w:w="405" w:type="dxa"/>
            <w:tcBorders>
              <w:top w:val="single" w:sz="4" w:space="0" w:color="auto"/>
              <w:left w:val="single" w:sz="4" w:space="0" w:color="auto"/>
              <w:bottom w:val="nil"/>
              <w:right w:val="single" w:sz="4" w:space="0" w:color="auto"/>
            </w:tcBorders>
            <w:shd w:val="clear" w:color="auto" w:fill="FFFFFF"/>
          </w:tcPr>
          <w:p w:rsidR="00E37F0D" w:rsidRPr="002908F3" w:rsidRDefault="00E37F0D" w:rsidP="00E37F0D">
            <w:pPr>
              <w:widowControl w:val="0"/>
              <w:spacing w:after="0" w:line="240" w:lineRule="auto"/>
              <w:rPr>
                <w:rFonts w:ascii="Times New Roman" w:eastAsia="Courier New" w:hAnsi="Times New Roman" w:cs="Times New Roman"/>
                <w:color w:val="000000"/>
                <w:sz w:val="10"/>
                <w:szCs w:val="10"/>
                <w:lang w:val="uk-UA" w:eastAsia="ru-RU"/>
              </w:rPr>
            </w:pPr>
          </w:p>
        </w:tc>
      </w:tr>
      <w:tr w:rsidR="00E37F0D" w:rsidRPr="002908F3" w:rsidTr="00E37F0D">
        <w:tc>
          <w:tcPr>
            <w:tcW w:w="8420" w:type="dxa"/>
            <w:tcBorders>
              <w:top w:val="single" w:sz="4" w:space="0" w:color="auto"/>
              <w:left w:val="single" w:sz="4" w:space="0" w:color="auto"/>
              <w:bottom w:val="single" w:sz="4" w:space="0" w:color="auto"/>
              <w:right w:val="nil"/>
            </w:tcBorders>
            <w:shd w:val="clear" w:color="auto" w:fill="FFFFFF"/>
            <w:hideMark/>
          </w:tcPr>
          <w:p w:rsidR="00E37F0D" w:rsidRPr="002908F3" w:rsidRDefault="00E37F0D" w:rsidP="00E37F0D">
            <w:pPr>
              <w:widowControl w:val="0"/>
              <w:spacing w:after="0" w:line="240" w:lineRule="auto"/>
              <w:ind w:left="120"/>
              <w:rPr>
                <w:rFonts w:ascii="Times New Roman" w:eastAsia="Times New Roman" w:hAnsi="Times New Roman" w:cs="Times New Roman"/>
                <w:color w:val="000000"/>
                <w:spacing w:val="2"/>
                <w:sz w:val="28"/>
                <w:szCs w:val="28"/>
                <w:lang w:val="uk-UA" w:eastAsia="ru-RU"/>
              </w:rPr>
            </w:pPr>
            <w:r w:rsidRPr="002908F3">
              <w:rPr>
                <w:rFonts w:ascii="Times New Roman" w:eastAsia="Times New Roman" w:hAnsi="Times New Roman" w:cs="Times New Roman"/>
                <w:color w:val="000000"/>
                <w:spacing w:val="1"/>
                <w:sz w:val="28"/>
                <w:szCs w:val="28"/>
                <w:lang w:val="uk-UA" w:eastAsia="ru-RU"/>
              </w:rPr>
              <w:t>Суб’єкти</w:t>
            </w:r>
            <w:r w:rsidRPr="002908F3">
              <w:rPr>
                <w:rFonts w:ascii="Times New Roman" w:eastAsia="Times New Roman" w:hAnsi="Times New Roman" w:cs="Times New Roman"/>
                <w:color w:val="000000"/>
                <w:spacing w:val="2"/>
                <w:sz w:val="28"/>
                <w:szCs w:val="28"/>
                <w:lang w:val="uk-UA" w:eastAsia="ru-RU"/>
              </w:rPr>
              <w:t xml:space="preserve"> </w:t>
            </w:r>
            <w:r w:rsidRPr="002908F3">
              <w:rPr>
                <w:rFonts w:ascii="Times New Roman" w:eastAsia="Times New Roman" w:hAnsi="Times New Roman" w:cs="Times New Roman"/>
                <w:color w:val="000000"/>
                <w:spacing w:val="1"/>
                <w:sz w:val="28"/>
                <w:szCs w:val="28"/>
                <w:lang w:val="uk-UA" w:eastAsia="ru-RU"/>
              </w:rPr>
              <w:t>господарювання,</w:t>
            </w:r>
            <w:r w:rsidRPr="002908F3">
              <w:rPr>
                <w:rFonts w:ascii="Times New Roman" w:eastAsia="Times New Roman" w:hAnsi="Times New Roman" w:cs="Times New Roman"/>
                <w:color w:val="000000"/>
                <w:spacing w:val="2"/>
                <w:sz w:val="28"/>
                <w:szCs w:val="28"/>
                <w:lang w:val="uk-UA" w:eastAsia="ru-RU"/>
              </w:rPr>
              <w:t xml:space="preserve"> у тому числі суб’єкти малого підприємництва</w:t>
            </w:r>
          </w:p>
        </w:tc>
        <w:tc>
          <w:tcPr>
            <w:tcW w:w="641" w:type="dxa"/>
            <w:tcBorders>
              <w:top w:val="single" w:sz="4" w:space="0" w:color="auto"/>
              <w:left w:val="single" w:sz="4" w:space="0" w:color="auto"/>
              <w:bottom w:val="single" w:sz="4" w:space="0" w:color="auto"/>
              <w:right w:val="nil"/>
            </w:tcBorders>
            <w:shd w:val="clear" w:color="auto" w:fill="FFFFFF"/>
            <w:hideMark/>
          </w:tcPr>
          <w:p w:rsidR="00E37F0D" w:rsidRPr="002908F3" w:rsidRDefault="00E37F0D" w:rsidP="00E37F0D">
            <w:pPr>
              <w:widowControl w:val="0"/>
              <w:spacing w:after="0" w:line="240" w:lineRule="auto"/>
              <w:ind w:left="100"/>
              <w:rPr>
                <w:rFonts w:ascii="Times New Roman" w:eastAsia="Times New Roman" w:hAnsi="Times New Roman" w:cs="Times New Roman"/>
                <w:color w:val="000000"/>
                <w:spacing w:val="2"/>
                <w:sz w:val="28"/>
                <w:szCs w:val="28"/>
                <w:lang w:val="uk-UA" w:eastAsia="ru-RU"/>
              </w:rPr>
            </w:pPr>
            <w:r w:rsidRPr="002908F3">
              <w:rPr>
                <w:rFonts w:ascii="Times New Roman" w:eastAsia="Times New Roman" w:hAnsi="Times New Roman" w:cs="Times New Roman"/>
                <w:color w:val="000000"/>
                <w:spacing w:val="1"/>
                <w:sz w:val="28"/>
                <w:szCs w:val="28"/>
                <w:lang w:val="uk-UA" w:eastAsia="ru-RU"/>
              </w:rPr>
              <w:t>Так</w:t>
            </w:r>
          </w:p>
        </w:tc>
        <w:tc>
          <w:tcPr>
            <w:tcW w:w="405" w:type="dxa"/>
            <w:tcBorders>
              <w:top w:val="single" w:sz="4" w:space="0" w:color="auto"/>
              <w:left w:val="single" w:sz="4" w:space="0" w:color="auto"/>
              <w:bottom w:val="single" w:sz="4" w:space="0" w:color="auto"/>
              <w:right w:val="single" w:sz="4" w:space="0" w:color="auto"/>
            </w:tcBorders>
            <w:shd w:val="clear" w:color="auto" w:fill="FFFFFF"/>
          </w:tcPr>
          <w:p w:rsidR="00E37F0D" w:rsidRPr="002908F3" w:rsidRDefault="00E37F0D" w:rsidP="00E37F0D">
            <w:pPr>
              <w:widowControl w:val="0"/>
              <w:spacing w:after="0" w:line="240" w:lineRule="auto"/>
              <w:rPr>
                <w:rFonts w:ascii="Times New Roman" w:eastAsia="Courier New" w:hAnsi="Times New Roman" w:cs="Times New Roman"/>
                <w:color w:val="000000"/>
                <w:sz w:val="10"/>
                <w:szCs w:val="10"/>
                <w:lang w:val="uk-UA" w:eastAsia="ru-RU"/>
              </w:rPr>
            </w:pPr>
          </w:p>
        </w:tc>
      </w:tr>
    </w:tbl>
    <w:p w:rsidR="00E37F0D" w:rsidRPr="002908F3" w:rsidRDefault="00E37F0D" w:rsidP="00E37F0D">
      <w:pPr>
        <w:spacing w:after="0" w:line="240" w:lineRule="auto"/>
        <w:ind w:firstLine="709"/>
        <w:jc w:val="both"/>
        <w:rPr>
          <w:rFonts w:ascii="Times New Roman" w:eastAsia="Times New Roman" w:hAnsi="Times New Roman" w:cs="Times New Roman"/>
          <w:b/>
          <w:bCs/>
          <w:color w:val="000000"/>
          <w:sz w:val="28"/>
          <w:szCs w:val="28"/>
          <w:lang w:val="uk-UA" w:eastAsia="ru-RU"/>
        </w:rPr>
      </w:pPr>
    </w:p>
    <w:p w:rsidR="00E37F0D" w:rsidRPr="002908F3" w:rsidRDefault="00E37F0D" w:rsidP="00E37F0D">
      <w:pPr>
        <w:spacing w:after="0" w:line="240" w:lineRule="auto"/>
        <w:ind w:firstLine="709"/>
        <w:jc w:val="both"/>
        <w:rPr>
          <w:rFonts w:ascii="Times New Roman" w:eastAsia="Times New Roman" w:hAnsi="Times New Roman" w:cs="Times New Roman"/>
          <w:b/>
          <w:bCs/>
          <w:color w:val="000000"/>
          <w:sz w:val="28"/>
          <w:szCs w:val="28"/>
          <w:lang w:val="uk-UA" w:eastAsia="ru-RU"/>
        </w:rPr>
      </w:pPr>
    </w:p>
    <w:p w:rsidR="00E37F0D" w:rsidRPr="002908F3" w:rsidRDefault="00E37F0D" w:rsidP="00E37F0D">
      <w:pPr>
        <w:spacing w:after="0" w:line="240" w:lineRule="auto"/>
        <w:jc w:val="center"/>
        <w:rPr>
          <w:rFonts w:ascii="Times New Roman" w:eastAsia="Calibri" w:hAnsi="Times New Roman" w:cs="Times New Roman"/>
          <w:sz w:val="28"/>
          <w:szCs w:val="28"/>
          <w:lang w:val="uk-UA"/>
        </w:rPr>
      </w:pPr>
      <w:r w:rsidRPr="002908F3">
        <w:rPr>
          <w:rFonts w:ascii="Times New Roman" w:eastAsia="Calibri" w:hAnsi="Times New Roman" w:cs="Times New Roman"/>
          <w:b/>
          <w:sz w:val="28"/>
          <w:szCs w:val="28"/>
          <w:lang w:val="uk-UA"/>
        </w:rPr>
        <w:t>ІІ. Цілі державного регулювання</w:t>
      </w:r>
    </w:p>
    <w:p w:rsidR="00E37F0D" w:rsidRPr="002908F3" w:rsidRDefault="00E37F0D" w:rsidP="00E37F0D">
      <w:pPr>
        <w:spacing w:after="0" w:line="240" w:lineRule="auto"/>
        <w:ind w:firstLine="851"/>
        <w:jc w:val="both"/>
        <w:rPr>
          <w:rFonts w:ascii="Times New Roman" w:eastAsia="Calibri" w:hAnsi="Times New Roman" w:cs="Times New Roman"/>
          <w:color w:val="000000" w:themeColor="text1"/>
          <w:sz w:val="28"/>
          <w:szCs w:val="28"/>
          <w:lang w:val="uk-UA"/>
        </w:rPr>
      </w:pPr>
      <w:r w:rsidRPr="002908F3">
        <w:rPr>
          <w:rFonts w:ascii="Times New Roman" w:eastAsia="Times New Roman" w:hAnsi="Times New Roman" w:cs="Times New Roman"/>
          <w:color w:val="000000"/>
          <w:sz w:val="28"/>
          <w:szCs w:val="28"/>
          <w:lang w:val="uk-UA" w:eastAsia="ru-RU"/>
        </w:rPr>
        <w:t xml:space="preserve">Метою здійснення місцевого регулювання відносин, які виникають у разі передачі в оренду об'єктів нерухомого майна, що належить до спільної комунальної власності територіальних громад селища, сіл Жмеринського району, є </w:t>
      </w:r>
      <w:r w:rsidRPr="002908F3">
        <w:rPr>
          <w:rFonts w:ascii="Times New Roman" w:eastAsia="Calibri" w:hAnsi="Times New Roman" w:cs="Times New Roman"/>
          <w:color w:val="000000" w:themeColor="text1"/>
          <w:sz w:val="28"/>
          <w:szCs w:val="28"/>
          <w:lang w:val="uk-UA"/>
        </w:rPr>
        <w:t xml:space="preserve">виконання законодавства в частині визначення органом місцевого </w:t>
      </w:r>
      <w:r w:rsidRPr="002908F3">
        <w:rPr>
          <w:rFonts w:ascii="Times New Roman" w:eastAsia="Calibri" w:hAnsi="Times New Roman" w:cs="Times New Roman"/>
          <w:color w:val="000000" w:themeColor="text1"/>
          <w:sz w:val="28"/>
          <w:szCs w:val="28"/>
          <w:lang w:val="uk-UA"/>
        </w:rPr>
        <w:lastRenderedPageBreak/>
        <w:t>самоврядування Методики розрахунку орендної плати та пропорції її розподілу за майно, що перебуває у комунальній власності на тих самих методологічних засадах, як і для об’єктів, що перебувають у державній власності і сприяння регуляторному середовищу.</w:t>
      </w:r>
    </w:p>
    <w:p w:rsidR="00E37F0D" w:rsidRPr="002908F3" w:rsidRDefault="00E37F0D" w:rsidP="00E37F0D">
      <w:pPr>
        <w:spacing w:after="0" w:line="240" w:lineRule="auto"/>
        <w:ind w:firstLine="851"/>
        <w:jc w:val="both"/>
        <w:rPr>
          <w:rFonts w:ascii="Times New Roman" w:eastAsia="Calibri" w:hAnsi="Times New Roman" w:cs="Times New Roman"/>
          <w:color w:val="000000" w:themeColor="text1"/>
          <w:sz w:val="28"/>
          <w:szCs w:val="28"/>
          <w:lang w:val="uk-UA"/>
        </w:rPr>
      </w:pPr>
      <w:r w:rsidRPr="002908F3">
        <w:rPr>
          <w:rFonts w:ascii="Times New Roman" w:eastAsia="Calibri" w:hAnsi="Times New Roman" w:cs="Times New Roman"/>
          <w:color w:val="000000" w:themeColor="text1"/>
          <w:sz w:val="28"/>
          <w:szCs w:val="28"/>
          <w:lang w:val="uk-UA"/>
        </w:rPr>
        <w:t>Основними цілями прийняття регуляторного акту є:</w:t>
      </w:r>
    </w:p>
    <w:p w:rsidR="00E37F0D" w:rsidRPr="002908F3" w:rsidRDefault="00E37F0D" w:rsidP="00E37F0D">
      <w:pPr>
        <w:numPr>
          <w:ilvl w:val="0"/>
          <w:numId w:val="1"/>
        </w:numPr>
        <w:spacing w:after="0" w:line="240" w:lineRule="auto"/>
        <w:contextualSpacing/>
        <w:jc w:val="both"/>
        <w:rPr>
          <w:rFonts w:ascii="Times New Roman" w:eastAsia="Times New Roman" w:hAnsi="Times New Roman" w:cs="Times New Roman"/>
          <w:color w:val="000000"/>
          <w:sz w:val="28"/>
          <w:szCs w:val="28"/>
          <w:lang w:val="uk-UA" w:eastAsia="ru-RU"/>
        </w:rPr>
      </w:pPr>
      <w:r w:rsidRPr="002908F3">
        <w:rPr>
          <w:rFonts w:ascii="Times New Roman" w:eastAsia="Times New Roman" w:hAnsi="Times New Roman" w:cs="Times New Roman"/>
          <w:color w:val="000000"/>
          <w:sz w:val="28"/>
          <w:szCs w:val="28"/>
          <w:lang w:val="uk-UA" w:eastAsia="ru-RU"/>
        </w:rPr>
        <w:t xml:space="preserve">підвищення прозорості і відкритості процедури розрахунку і порядку використання </w:t>
      </w:r>
      <w:r w:rsidRPr="002908F3">
        <w:rPr>
          <w:rFonts w:ascii="Times New Roman" w:eastAsia="Times New Roman" w:hAnsi="Times New Roman" w:cs="Times New Roman"/>
          <w:color w:val="000000" w:themeColor="text1"/>
          <w:sz w:val="28"/>
          <w:szCs w:val="28"/>
          <w:lang w:val="uk-UA" w:eastAsia="ru-RU"/>
        </w:rPr>
        <w:t>орендної</w:t>
      </w:r>
      <w:r w:rsidRPr="002908F3">
        <w:rPr>
          <w:rFonts w:ascii="Times New Roman" w:eastAsia="Times New Roman" w:hAnsi="Times New Roman" w:cs="Times New Roman"/>
          <w:color w:val="000000"/>
          <w:sz w:val="28"/>
          <w:szCs w:val="28"/>
          <w:lang w:val="uk-UA" w:eastAsia="ru-RU"/>
        </w:rPr>
        <w:t xml:space="preserve"> плати за оренду нерухомого майна та розміри орендних ставок за використання комунального майна,</w:t>
      </w:r>
    </w:p>
    <w:p w:rsidR="00E37F0D" w:rsidRPr="002908F3" w:rsidRDefault="00E37F0D" w:rsidP="00E37F0D">
      <w:pPr>
        <w:numPr>
          <w:ilvl w:val="0"/>
          <w:numId w:val="1"/>
        </w:numPr>
        <w:spacing w:after="0" w:line="240" w:lineRule="auto"/>
        <w:contextualSpacing/>
        <w:jc w:val="both"/>
        <w:rPr>
          <w:rFonts w:ascii="Times New Roman" w:eastAsia="Times New Roman" w:hAnsi="Times New Roman" w:cs="Times New Roman"/>
          <w:color w:val="000000"/>
          <w:sz w:val="28"/>
          <w:szCs w:val="28"/>
          <w:lang w:val="uk-UA" w:eastAsia="ru-RU"/>
        </w:rPr>
      </w:pPr>
      <w:r w:rsidRPr="002908F3">
        <w:rPr>
          <w:rFonts w:ascii="Times New Roman" w:eastAsia="Times New Roman" w:hAnsi="Times New Roman" w:cs="Times New Roman"/>
          <w:color w:val="000000"/>
          <w:sz w:val="28"/>
          <w:szCs w:val="28"/>
          <w:lang w:val="uk-UA" w:eastAsia="ru-RU"/>
        </w:rPr>
        <w:t>приведення Методики до засад, що встановлені вимогами Методики №786, та запровадження рівних умов здійснення господарської діяльності для всіх суб’єктів господарювання незалежно від форм власності,</w:t>
      </w:r>
    </w:p>
    <w:p w:rsidR="00E37F0D" w:rsidRPr="002908F3" w:rsidRDefault="00E37F0D" w:rsidP="00E37F0D">
      <w:pPr>
        <w:numPr>
          <w:ilvl w:val="0"/>
          <w:numId w:val="1"/>
        </w:numPr>
        <w:spacing w:after="0" w:line="240" w:lineRule="auto"/>
        <w:contextualSpacing/>
        <w:jc w:val="both"/>
        <w:rPr>
          <w:rFonts w:ascii="Times New Roman" w:eastAsia="Times New Roman" w:hAnsi="Times New Roman" w:cs="Times New Roman"/>
          <w:color w:val="000000" w:themeColor="text1"/>
          <w:sz w:val="28"/>
          <w:szCs w:val="28"/>
          <w:lang w:val="uk-UA" w:eastAsia="ru-RU"/>
        </w:rPr>
      </w:pPr>
      <w:r w:rsidRPr="002908F3">
        <w:rPr>
          <w:rFonts w:ascii="Times New Roman" w:eastAsia="Times New Roman" w:hAnsi="Times New Roman" w:cs="Times New Roman"/>
          <w:color w:val="000000" w:themeColor="text1"/>
          <w:sz w:val="28"/>
          <w:szCs w:val="28"/>
          <w:lang w:val="uk-UA" w:eastAsia="ru-RU"/>
        </w:rPr>
        <w:t xml:space="preserve">упорядкування процесу розрахунку, збереження комунального майна та ефективне використання вільних площ, поповнення районного бюджету </w:t>
      </w:r>
      <w:r w:rsidRPr="002908F3">
        <w:rPr>
          <w:rFonts w:ascii="Times New Roman" w:eastAsia="Calibri" w:hAnsi="Times New Roman" w:cs="Times New Roman"/>
          <w:color w:val="000000" w:themeColor="text1"/>
          <w:sz w:val="28"/>
          <w:szCs w:val="28"/>
          <w:lang w:val="uk-UA"/>
        </w:rPr>
        <w:t>за рахунок надходжень від оренди комунального майна</w:t>
      </w:r>
      <w:r w:rsidRPr="002908F3">
        <w:rPr>
          <w:rFonts w:ascii="Times New Roman" w:eastAsia="Times New Roman" w:hAnsi="Times New Roman" w:cs="Times New Roman"/>
          <w:color w:val="000000" w:themeColor="text1"/>
          <w:sz w:val="28"/>
          <w:szCs w:val="28"/>
          <w:lang w:val="uk-UA" w:eastAsia="ru-RU"/>
        </w:rPr>
        <w:t xml:space="preserve">, </w:t>
      </w:r>
    </w:p>
    <w:p w:rsidR="00E37F0D" w:rsidRPr="002908F3" w:rsidRDefault="00E37F0D" w:rsidP="00E37F0D">
      <w:pPr>
        <w:numPr>
          <w:ilvl w:val="0"/>
          <w:numId w:val="1"/>
        </w:numPr>
        <w:spacing w:after="0" w:line="240" w:lineRule="auto"/>
        <w:contextualSpacing/>
        <w:jc w:val="both"/>
        <w:rPr>
          <w:rFonts w:ascii="Times New Roman" w:eastAsia="Calibri" w:hAnsi="Times New Roman" w:cs="Times New Roman"/>
          <w:sz w:val="28"/>
          <w:szCs w:val="28"/>
          <w:lang w:val="uk-UA"/>
        </w:rPr>
      </w:pPr>
      <w:r w:rsidRPr="002908F3">
        <w:rPr>
          <w:rFonts w:ascii="Times New Roman" w:eastAsia="Calibri" w:hAnsi="Times New Roman" w:cs="Times New Roman"/>
          <w:sz w:val="28"/>
          <w:szCs w:val="28"/>
          <w:lang w:val="uk-UA"/>
        </w:rPr>
        <w:t>встановлення економічно доцільних та обґрунтованих ставок оренди комунального майна, які будуть враховувати баланс інтересів органу місцевого самоврядування, підприємців та громади.</w:t>
      </w:r>
    </w:p>
    <w:p w:rsidR="00E37F0D" w:rsidRPr="002908F3" w:rsidRDefault="00E37F0D" w:rsidP="00E37F0D">
      <w:pPr>
        <w:spacing w:after="0" w:line="240" w:lineRule="auto"/>
        <w:ind w:firstLine="709"/>
        <w:jc w:val="both"/>
        <w:rPr>
          <w:rFonts w:ascii="Times New Roman" w:eastAsia="Times New Roman" w:hAnsi="Times New Roman" w:cs="Times New Roman"/>
          <w:color w:val="000000"/>
          <w:sz w:val="28"/>
          <w:szCs w:val="28"/>
          <w:lang w:val="uk-UA" w:eastAsia="ru-RU"/>
        </w:rPr>
      </w:pPr>
    </w:p>
    <w:p w:rsidR="00E37F0D" w:rsidRPr="002908F3" w:rsidRDefault="00E37F0D" w:rsidP="00E37F0D">
      <w:pPr>
        <w:spacing w:after="0" w:line="240" w:lineRule="auto"/>
        <w:jc w:val="center"/>
        <w:rPr>
          <w:rFonts w:ascii="Times New Roman" w:eastAsia="Calibri" w:hAnsi="Times New Roman" w:cs="Times New Roman"/>
          <w:b/>
          <w:sz w:val="28"/>
          <w:szCs w:val="28"/>
          <w:lang w:val="uk-UA"/>
        </w:rPr>
      </w:pPr>
      <w:r w:rsidRPr="002908F3">
        <w:rPr>
          <w:rFonts w:ascii="Times New Roman" w:eastAsia="Calibri" w:hAnsi="Times New Roman" w:cs="Times New Roman"/>
          <w:b/>
          <w:sz w:val="28"/>
          <w:szCs w:val="28"/>
          <w:lang w:val="uk-UA"/>
        </w:rPr>
        <w:t>ІІІ. Визначення та оцінка альтернативних</w:t>
      </w:r>
      <w:r w:rsidR="007B5D33">
        <w:rPr>
          <w:rFonts w:ascii="Times New Roman" w:eastAsia="Calibri" w:hAnsi="Times New Roman" w:cs="Times New Roman"/>
          <w:b/>
          <w:sz w:val="28"/>
          <w:szCs w:val="28"/>
          <w:lang w:val="uk-UA"/>
        </w:rPr>
        <w:t xml:space="preserve"> способів  досягнення цілей</w:t>
      </w:r>
    </w:p>
    <w:p w:rsidR="00E37F0D" w:rsidRPr="002908F3" w:rsidRDefault="00E37F0D" w:rsidP="00E37F0D">
      <w:pPr>
        <w:spacing w:after="0" w:line="240" w:lineRule="auto"/>
        <w:ind w:firstLine="709"/>
        <w:jc w:val="both"/>
        <w:rPr>
          <w:rFonts w:ascii="Times New Roman" w:eastAsia="Times New Roman" w:hAnsi="Times New Roman" w:cs="Times New Roman"/>
          <w:color w:val="000000"/>
          <w:sz w:val="28"/>
          <w:szCs w:val="28"/>
          <w:lang w:val="uk-UA" w:eastAsia="ru-RU"/>
        </w:rPr>
      </w:pPr>
      <w:r w:rsidRPr="002908F3">
        <w:rPr>
          <w:rFonts w:ascii="Times New Roman" w:eastAsia="Times New Roman" w:hAnsi="Times New Roman" w:cs="Times New Roman"/>
          <w:color w:val="000000"/>
          <w:sz w:val="28"/>
          <w:szCs w:val="28"/>
          <w:lang w:val="uk-UA" w:eastAsia="ru-RU"/>
        </w:rPr>
        <w:t>Проект рішення районної ради підготовлено з метою реалізації повноважень районної ради, як представника власника майна спільної комунальної власності територіальних громад селища, сіл району</w:t>
      </w:r>
      <w:r w:rsidRPr="002908F3">
        <w:rPr>
          <w:rFonts w:ascii="Times New Roman" w:eastAsia="Times New Roman" w:hAnsi="Times New Roman" w:cs="Times New Roman"/>
          <w:b/>
          <w:color w:val="000000"/>
          <w:sz w:val="28"/>
          <w:szCs w:val="28"/>
          <w:lang w:val="uk-UA" w:eastAsia="ru-RU"/>
        </w:rPr>
        <w:t xml:space="preserve"> </w:t>
      </w:r>
      <w:r w:rsidRPr="002908F3">
        <w:rPr>
          <w:rFonts w:ascii="Times New Roman" w:eastAsia="Times New Roman" w:hAnsi="Times New Roman" w:cs="Times New Roman"/>
          <w:color w:val="000000"/>
          <w:sz w:val="28"/>
          <w:szCs w:val="28"/>
          <w:lang w:val="uk-UA" w:eastAsia="ru-RU"/>
        </w:rPr>
        <w:t>щодо управління комунальним майном та затвердження орендних ставок за використання комунального майна, що передбачає виконання вимог Закону України «Про оренду державного та комунального майна». У зв’язку з тим, що відповідно до Закону України «Про місцеве самоврядування в Україні» зазначені питання вирішуються на сесіях районної ради, альтернативних способів вирішення цих питань чинним законодавством не передбачено.</w:t>
      </w:r>
    </w:p>
    <w:p w:rsidR="00E37F0D" w:rsidRPr="002908F3" w:rsidRDefault="00E37F0D" w:rsidP="00E37F0D">
      <w:pPr>
        <w:spacing w:after="0" w:line="240" w:lineRule="auto"/>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1. Визначення альтернативних способів</w:t>
      </w:r>
    </w:p>
    <w:p w:rsidR="00E37F0D" w:rsidRPr="002908F3" w:rsidRDefault="00E37F0D" w:rsidP="00E37F0D">
      <w:pPr>
        <w:spacing w:after="0" w:line="240" w:lineRule="auto"/>
        <w:ind w:firstLine="709"/>
        <w:jc w:val="both"/>
        <w:rPr>
          <w:rFonts w:ascii="Times New Roman" w:eastAsia="Times New Roman" w:hAnsi="Times New Roman" w:cs="Times New Roman"/>
          <w:color w:val="000000"/>
          <w:sz w:val="28"/>
          <w:szCs w:val="28"/>
          <w:lang w:val="uk-UA" w:eastAsia="ru-RU"/>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549"/>
      </w:tblGrid>
      <w:tr w:rsidR="00E37F0D" w:rsidRPr="002908F3" w:rsidTr="00E37F0D">
        <w:tc>
          <w:tcPr>
            <w:tcW w:w="3085"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Вид альтернативи</w:t>
            </w:r>
          </w:p>
        </w:tc>
        <w:tc>
          <w:tcPr>
            <w:tcW w:w="6549"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Опис альтернативи</w:t>
            </w:r>
          </w:p>
        </w:tc>
      </w:tr>
      <w:tr w:rsidR="00E37F0D" w:rsidRPr="002908F3" w:rsidTr="00E37F0D">
        <w:tc>
          <w:tcPr>
            <w:tcW w:w="3085"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Залишення без змін (далі – Альтернатива 1)</w:t>
            </w:r>
          </w:p>
        </w:tc>
        <w:tc>
          <w:tcPr>
            <w:tcW w:w="6549"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Процедура передачі в оренду залишається непрозорою та тривалою в часі.</w:t>
            </w:r>
          </w:p>
        </w:tc>
      </w:tr>
      <w:tr w:rsidR="00E37F0D" w:rsidRPr="002908F3" w:rsidTr="00E37F0D">
        <w:tc>
          <w:tcPr>
            <w:tcW w:w="3085"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Прийняття регуляторного акту (далі - Альтернатива 2)</w:t>
            </w:r>
          </w:p>
        </w:tc>
        <w:tc>
          <w:tcPr>
            <w:tcW w:w="6549"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Прийняття запропонованого регуляторного акту забезпечить:</w:t>
            </w:r>
          </w:p>
          <w:p w:rsidR="00E37F0D" w:rsidRPr="002908F3" w:rsidRDefault="00E37F0D" w:rsidP="00E37F0D">
            <w:pPr>
              <w:numPr>
                <w:ilvl w:val="0"/>
                <w:numId w:val="2"/>
              </w:numPr>
              <w:spacing w:after="0" w:line="240" w:lineRule="auto"/>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ефективне використання комунального майна</w:t>
            </w:r>
            <w:r w:rsidR="003F4DB5" w:rsidRPr="002908F3">
              <w:rPr>
                <w:rFonts w:ascii="Times New Roman" w:eastAsia="Times New Roman" w:hAnsi="Times New Roman" w:cs="Times New Roman"/>
                <w:sz w:val="28"/>
                <w:szCs w:val="28"/>
                <w:lang w:val="uk-UA" w:eastAsia="ru-RU"/>
              </w:rPr>
              <w:t>;</w:t>
            </w:r>
          </w:p>
          <w:p w:rsidR="00E37F0D" w:rsidRPr="002908F3" w:rsidRDefault="00E37F0D" w:rsidP="00E37F0D">
            <w:pPr>
              <w:numPr>
                <w:ilvl w:val="0"/>
                <w:numId w:val="2"/>
              </w:numPr>
              <w:spacing w:after="0" w:line="240" w:lineRule="auto"/>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надходження коштів до районного бюджету</w:t>
            </w:r>
            <w:r w:rsidR="003F4DB5" w:rsidRPr="002908F3">
              <w:rPr>
                <w:rFonts w:ascii="Times New Roman" w:eastAsia="Times New Roman" w:hAnsi="Times New Roman" w:cs="Times New Roman"/>
                <w:sz w:val="28"/>
                <w:szCs w:val="28"/>
                <w:lang w:val="uk-UA" w:eastAsia="ru-RU"/>
              </w:rPr>
              <w:t>;</w:t>
            </w:r>
          </w:p>
          <w:p w:rsidR="00E37F0D" w:rsidRPr="002908F3" w:rsidRDefault="00E37F0D" w:rsidP="00E37F0D">
            <w:pPr>
              <w:numPr>
                <w:ilvl w:val="0"/>
                <w:numId w:val="2"/>
              </w:numPr>
              <w:spacing w:after="0" w:line="240" w:lineRule="auto"/>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дотримання прозорості і відкритості процедури нада</w:t>
            </w:r>
            <w:r w:rsidR="003F4DB5" w:rsidRPr="002908F3">
              <w:rPr>
                <w:rFonts w:ascii="Times New Roman" w:eastAsia="Times New Roman" w:hAnsi="Times New Roman" w:cs="Times New Roman"/>
                <w:sz w:val="28"/>
                <w:szCs w:val="28"/>
                <w:lang w:val="uk-UA" w:eastAsia="ru-RU"/>
              </w:rPr>
              <w:t>ння в оренду комунального майна;</w:t>
            </w:r>
          </w:p>
          <w:p w:rsidR="003F4DB5" w:rsidRPr="002908F3" w:rsidRDefault="00E37F0D" w:rsidP="003F4DB5">
            <w:pPr>
              <w:numPr>
                <w:ilvl w:val="0"/>
                <w:numId w:val="2"/>
              </w:numPr>
              <w:spacing w:after="0" w:line="240" w:lineRule="auto"/>
              <w:rPr>
                <w:rFonts w:ascii="Times New Roman" w:eastAsia="Times New Roman" w:hAnsi="Times New Roman" w:cs="Times New Roman"/>
                <w:color w:val="000000" w:themeColor="text1"/>
                <w:sz w:val="28"/>
                <w:szCs w:val="28"/>
                <w:lang w:val="uk-UA" w:eastAsia="ru-RU"/>
              </w:rPr>
            </w:pPr>
            <w:r w:rsidRPr="002908F3">
              <w:rPr>
                <w:rFonts w:ascii="Times New Roman" w:eastAsia="Times New Roman" w:hAnsi="Times New Roman" w:cs="Times New Roman"/>
                <w:sz w:val="28"/>
                <w:szCs w:val="28"/>
                <w:lang w:val="uk-UA" w:eastAsia="ru-RU"/>
              </w:rPr>
              <w:t xml:space="preserve">приведення у відповідність до норм чинного законодавства </w:t>
            </w:r>
            <w:r w:rsidRPr="002908F3">
              <w:rPr>
                <w:rFonts w:ascii="Times New Roman" w:eastAsia="Calibri" w:hAnsi="Times New Roman" w:cs="Times New Roman"/>
                <w:color w:val="000000" w:themeColor="text1"/>
                <w:sz w:val="28"/>
                <w:szCs w:val="28"/>
                <w:lang w:val="uk-UA"/>
              </w:rPr>
              <w:t>методики розрахунку орендної плати, ставок  та порядок використання орендної плати</w:t>
            </w:r>
            <w:r w:rsidRPr="002908F3">
              <w:rPr>
                <w:rFonts w:ascii="Times New Roman" w:eastAsia="Times New Roman" w:hAnsi="Times New Roman" w:cs="Times New Roman"/>
                <w:color w:val="000000" w:themeColor="text1"/>
                <w:sz w:val="28"/>
                <w:szCs w:val="28"/>
                <w:lang w:val="uk-UA" w:eastAsia="ru-RU"/>
              </w:rPr>
              <w:t xml:space="preserve"> </w:t>
            </w:r>
            <w:r w:rsidR="003F4DB5" w:rsidRPr="002908F3">
              <w:rPr>
                <w:rFonts w:ascii="Times New Roman" w:eastAsia="Times New Roman" w:hAnsi="Times New Roman" w:cs="Times New Roman"/>
                <w:color w:val="000000" w:themeColor="text1"/>
                <w:sz w:val="28"/>
                <w:szCs w:val="28"/>
                <w:lang w:val="uk-UA" w:eastAsia="ru-RU"/>
              </w:rPr>
              <w:t>;</w:t>
            </w:r>
          </w:p>
          <w:p w:rsidR="00E37F0D" w:rsidRPr="002908F3" w:rsidRDefault="00E37F0D" w:rsidP="003F4DB5">
            <w:pPr>
              <w:numPr>
                <w:ilvl w:val="0"/>
                <w:numId w:val="2"/>
              </w:numPr>
              <w:spacing w:after="0" w:line="240" w:lineRule="auto"/>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color w:val="000000" w:themeColor="text1"/>
                <w:sz w:val="28"/>
                <w:szCs w:val="28"/>
                <w:lang w:val="uk-UA" w:eastAsia="ru-RU"/>
              </w:rPr>
              <w:lastRenderedPageBreak/>
              <w:t>Методика не матиме складнощів при використанні в роботі з орендарями.</w:t>
            </w:r>
          </w:p>
        </w:tc>
      </w:tr>
    </w:tbl>
    <w:p w:rsidR="00E37F0D" w:rsidRPr="002908F3" w:rsidRDefault="00E37F0D" w:rsidP="00E37F0D">
      <w:pPr>
        <w:spacing w:after="0" w:line="240" w:lineRule="auto"/>
        <w:ind w:firstLine="709"/>
        <w:jc w:val="both"/>
        <w:rPr>
          <w:rFonts w:ascii="Times New Roman" w:eastAsia="Times New Roman" w:hAnsi="Times New Roman" w:cs="Times New Roman"/>
          <w:b/>
          <w:bCs/>
          <w:color w:val="000000"/>
          <w:sz w:val="28"/>
          <w:szCs w:val="28"/>
          <w:lang w:val="uk-UA" w:eastAsia="ru-RU"/>
        </w:rPr>
      </w:pPr>
    </w:p>
    <w:p w:rsidR="00E37F0D" w:rsidRPr="002908F3" w:rsidRDefault="00E37F0D" w:rsidP="00E37F0D">
      <w:pPr>
        <w:spacing w:after="0" w:line="240" w:lineRule="auto"/>
        <w:ind w:firstLine="851"/>
        <w:jc w:val="both"/>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2. Оцінка вибраних альтернативних способів досягнення цілей</w:t>
      </w:r>
    </w:p>
    <w:p w:rsidR="00E37F0D" w:rsidRPr="002908F3" w:rsidRDefault="00E37F0D" w:rsidP="00E37F0D">
      <w:pPr>
        <w:spacing w:after="0" w:line="240" w:lineRule="auto"/>
        <w:ind w:firstLine="851"/>
        <w:jc w:val="both"/>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 xml:space="preserve">Опис вигод та витрат за кожною альтернативою для сфер інтересів держави, громадян та суб’єктів господарювання: </w:t>
      </w:r>
    </w:p>
    <w:p w:rsidR="00E37F0D" w:rsidRPr="002908F3" w:rsidRDefault="00E37F0D" w:rsidP="00E37F0D">
      <w:pPr>
        <w:spacing w:after="0" w:line="240" w:lineRule="auto"/>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 xml:space="preserve">Оцінка впливу на сферу інтересів </w:t>
      </w:r>
      <w:r w:rsidRPr="002908F3">
        <w:rPr>
          <w:rFonts w:ascii="Times New Roman" w:eastAsia="Times New Roman" w:hAnsi="Times New Roman" w:cs="Times New Roman"/>
          <w:b/>
          <w:i/>
          <w:sz w:val="28"/>
          <w:szCs w:val="28"/>
          <w:lang w:val="uk-UA" w:eastAsia="ru-RU"/>
        </w:rPr>
        <w:t>держави</w:t>
      </w:r>
      <w:r w:rsidRPr="002908F3">
        <w:rPr>
          <w:rFonts w:ascii="Times New Roman" w:eastAsia="Times New Roman" w:hAnsi="Times New Roman" w:cs="Times New Roman"/>
          <w:sz w:val="28"/>
          <w:szCs w:val="28"/>
          <w:lang w:val="uk-UA" w:eastAsia="ru-RU"/>
        </w:rPr>
        <w:t xml:space="preserve">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3261"/>
        <w:gridCol w:w="3856"/>
      </w:tblGrid>
      <w:tr w:rsidR="00E37F0D" w:rsidRPr="002908F3" w:rsidTr="007C607C">
        <w:tc>
          <w:tcPr>
            <w:tcW w:w="2376"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rPr>
                <w:rFonts w:ascii="Times New Roman" w:eastAsia="Times New Roman" w:hAnsi="Times New Roman" w:cs="Times New Roman"/>
                <w:sz w:val="24"/>
                <w:szCs w:val="24"/>
                <w:lang w:val="uk-UA" w:eastAsia="ru-RU"/>
              </w:rPr>
            </w:pPr>
            <w:r w:rsidRPr="002908F3">
              <w:rPr>
                <w:rFonts w:ascii="Times New Roman" w:eastAsia="Times New Roman" w:hAnsi="Times New Roman" w:cs="Times New Roman"/>
                <w:sz w:val="24"/>
                <w:szCs w:val="24"/>
                <w:lang w:val="uk-UA" w:eastAsia="ru-RU"/>
              </w:rPr>
              <w:t>Вид альтернативи</w:t>
            </w:r>
          </w:p>
        </w:tc>
        <w:tc>
          <w:tcPr>
            <w:tcW w:w="3261"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rPr>
                <w:rFonts w:ascii="Times New Roman" w:eastAsia="Times New Roman" w:hAnsi="Times New Roman" w:cs="Times New Roman"/>
                <w:sz w:val="24"/>
                <w:szCs w:val="24"/>
                <w:lang w:val="uk-UA" w:eastAsia="ru-RU"/>
              </w:rPr>
            </w:pPr>
            <w:r w:rsidRPr="002908F3">
              <w:rPr>
                <w:rFonts w:ascii="Times New Roman" w:eastAsia="Times New Roman" w:hAnsi="Times New Roman" w:cs="Times New Roman"/>
                <w:sz w:val="24"/>
                <w:szCs w:val="24"/>
                <w:lang w:val="uk-UA" w:eastAsia="ru-RU"/>
              </w:rPr>
              <w:t xml:space="preserve">Вигоди  </w:t>
            </w:r>
          </w:p>
        </w:tc>
        <w:tc>
          <w:tcPr>
            <w:tcW w:w="3856"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rPr>
                <w:rFonts w:ascii="Times New Roman" w:eastAsia="Times New Roman" w:hAnsi="Times New Roman" w:cs="Times New Roman"/>
                <w:sz w:val="24"/>
                <w:szCs w:val="24"/>
                <w:lang w:val="uk-UA" w:eastAsia="ru-RU"/>
              </w:rPr>
            </w:pPr>
            <w:r w:rsidRPr="002908F3">
              <w:rPr>
                <w:rFonts w:ascii="Times New Roman" w:eastAsia="Times New Roman" w:hAnsi="Times New Roman" w:cs="Times New Roman"/>
                <w:sz w:val="24"/>
                <w:szCs w:val="24"/>
                <w:lang w:val="uk-UA" w:eastAsia="ru-RU"/>
              </w:rPr>
              <w:t>Витрати</w:t>
            </w:r>
          </w:p>
        </w:tc>
      </w:tr>
      <w:tr w:rsidR="007C607C" w:rsidRPr="007C607C" w:rsidTr="007C607C">
        <w:tc>
          <w:tcPr>
            <w:tcW w:w="2376"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4"/>
                <w:szCs w:val="24"/>
                <w:lang w:val="uk-UA" w:eastAsia="ru-RU"/>
              </w:rPr>
            </w:pPr>
            <w:r w:rsidRPr="002908F3">
              <w:rPr>
                <w:rFonts w:ascii="Times New Roman" w:eastAsia="Times New Roman" w:hAnsi="Times New Roman" w:cs="Times New Roman"/>
                <w:sz w:val="24"/>
                <w:szCs w:val="24"/>
                <w:lang w:val="uk-UA" w:eastAsia="ru-RU"/>
              </w:rPr>
              <w:t>Альтернатива 1</w:t>
            </w:r>
          </w:p>
        </w:tc>
        <w:tc>
          <w:tcPr>
            <w:tcW w:w="3261"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jc w:val="center"/>
              <w:rPr>
                <w:rFonts w:ascii="Times New Roman" w:eastAsia="Times New Roman" w:hAnsi="Times New Roman" w:cs="Times New Roman"/>
                <w:sz w:val="24"/>
                <w:szCs w:val="24"/>
                <w:lang w:val="uk-UA" w:eastAsia="ru-RU"/>
              </w:rPr>
            </w:pPr>
            <w:r w:rsidRPr="002908F3">
              <w:rPr>
                <w:rFonts w:ascii="Times New Roman" w:eastAsia="Times New Roman" w:hAnsi="Times New Roman" w:cs="Times New Roman"/>
                <w:sz w:val="24"/>
                <w:szCs w:val="24"/>
                <w:lang w:val="uk-UA" w:eastAsia="ru-RU"/>
              </w:rPr>
              <w:t>-</w:t>
            </w:r>
          </w:p>
        </w:tc>
        <w:tc>
          <w:tcPr>
            <w:tcW w:w="3856" w:type="dxa"/>
            <w:tcBorders>
              <w:top w:val="single" w:sz="4" w:space="0" w:color="auto"/>
              <w:left w:val="single" w:sz="4" w:space="0" w:color="auto"/>
              <w:bottom w:val="single" w:sz="4" w:space="0" w:color="auto"/>
              <w:right w:val="single" w:sz="4" w:space="0" w:color="auto"/>
            </w:tcBorders>
            <w:vAlign w:val="center"/>
            <w:hideMark/>
          </w:tcPr>
          <w:p w:rsidR="00E37F0D" w:rsidRPr="007C607C" w:rsidRDefault="00E37F0D" w:rsidP="00E37F0D">
            <w:pPr>
              <w:spacing w:after="0" w:line="240" w:lineRule="auto"/>
              <w:jc w:val="both"/>
              <w:rPr>
                <w:rFonts w:ascii="Times New Roman" w:eastAsia="Times New Roman" w:hAnsi="Times New Roman" w:cs="Times New Roman"/>
                <w:sz w:val="24"/>
                <w:szCs w:val="24"/>
                <w:lang w:val="uk-UA" w:eastAsia="ru-RU"/>
              </w:rPr>
            </w:pPr>
            <w:r w:rsidRPr="007C607C">
              <w:rPr>
                <w:rFonts w:ascii="Times New Roman" w:eastAsia="Times New Roman" w:hAnsi="Times New Roman" w:cs="Times New Roman"/>
                <w:sz w:val="24"/>
                <w:szCs w:val="24"/>
                <w:lang w:val="uk-UA" w:eastAsia="ru-RU"/>
              </w:rPr>
              <w:t>З урахуванням чинної Методики передача в оренду майна залишається не приведеною у відповідність до змін законодавчої бази за останніх 3 роки</w:t>
            </w:r>
          </w:p>
        </w:tc>
      </w:tr>
      <w:tr w:rsidR="00E37F0D" w:rsidRPr="002908F3" w:rsidTr="007C607C">
        <w:tc>
          <w:tcPr>
            <w:tcW w:w="2376"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4"/>
                <w:szCs w:val="24"/>
                <w:lang w:val="uk-UA" w:eastAsia="ru-RU"/>
              </w:rPr>
            </w:pPr>
            <w:r w:rsidRPr="002908F3">
              <w:rPr>
                <w:rFonts w:ascii="Times New Roman" w:eastAsia="Times New Roman" w:hAnsi="Times New Roman" w:cs="Times New Roman"/>
                <w:sz w:val="24"/>
                <w:szCs w:val="24"/>
                <w:lang w:val="uk-UA" w:eastAsia="ru-RU"/>
              </w:rPr>
              <w:t>Альтернатива 2</w:t>
            </w:r>
          </w:p>
        </w:tc>
        <w:tc>
          <w:tcPr>
            <w:tcW w:w="3261"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rPr>
                <w:rFonts w:ascii="Times New Roman" w:eastAsia="Times New Roman" w:hAnsi="Times New Roman" w:cs="Times New Roman"/>
                <w:color w:val="000000" w:themeColor="text1"/>
                <w:sz w:val="24"/>
                <w:szCs w:val="24"/>
                <w:lang w:val="uk-UA" w:eastAsia="ru-RU"/>
              </w:rPr>
            </w:pPr>
            <w:r w:rsidRPr="002908F3">
              <w:rPr>
                <w:rFonts w:ascii="Times New Roman" w:eastAsia="Times New Roman" w:hAnsi="Times New Roman" w:cs="Times New Roman"/>
                <w:color w:val="000000" w:themeColor="text1"/>
                <w:sz w:val="24"/>
                <w:szCs w:val="24"/>
                <w:lang w:val="uk-UA" w:eastAsia="ru-RU"/>
              </w:rPr>
              <w:t>Прийняття акту сприятиме досягненню наступних результатів:</w:t>
            </w:r>
          </w:p>
          <w:p w:rsidR="003F4DB5" w:rsidRPr="002908F3" w:rsidRDefault="00E37F0D" w:rsidP="00E37F0D">
            <w:pPr>
              <w:spacing w:after="0" w:line="240" w:lineRule="auto"/>
              <w:ind w:right="-113"/>
              <w:rPr>
                <w:rFonts w:ascii="Times New Roman" w:eastAsia="Times New Roman" w:hAnsi="Times New Roman" w:cs="Times New Roman"/>
                <w:b/>
                <w:color w:val="000000" w:themeColor="text1"/>
                <w:sz w:val="24"/>
                <w:szCs w:val="24"/>
                <w:u w:val="single"/>
                <w:lang w:val="uk-UA" w:eastAsia="uk-UA"/>
              </w:rPr>
            </w:pPr>
            <w:r w:rsidRPr="002908F3">
              <w:rPr>
                <w:rFonts w:ascii="Times New Roman" w:eastAsia="Times New Roman" w:hAnsi="Times New Roman" w:cs="Times New Roman"/>
                <w:color w:val="000000" w:themeColor="text1"/>
                <w:sz w:val="24"/>
                <w:szCs w:val="24"/>
                <w:lang w:val="uk-UA"/>
              </w:rPr>
              <w:t>- збільшення надходжень до районного бюджету;</w:t>
            </w:r>
            <w:r w:rsidRPr="002908F3">
              <w:rPr>
                <w:rFonts w:ascii="Times New Roman" w:eastAsia="Times New Roman" w:hAnsi="Times New Roman" w:cs="Times New Roman"/>
                <w:b/>
                <w:color w:val="000000" w:themeColor="text1"/>
                <w:sz w:val="24"/>
                <w:szCs w:val="24"/>
                <w:u w:val="single"/>
                <w:lang w:val="uk-UA" w:eastAsia="uk-UA"/>
              </w:rPr>
              <w:t xml:space="preserve"> </w:t>
            </w:r>
          </w:p>
          <w:p w:rsidR="00E37F0D" w:rsidRPr="002908F3" w:rsidRDefault="00E37F0D" w:rsidP="00E37F0D">
            <w:pPr>
              <w:spacing w:after="0" w:line="240" w:lineRule="auto"/>
              <w:ind w:right="-113"/>
              <w:rPr>
                <w:rFonts w:ascii="Times New Roman" w:eastAsia="Times New Roman" w:hAnsi="Times New Roman" w:cs="Times New Roman"/>
                <w:color w:val="000000" w:themeColor="text1"/>
                <w:sz w:val="24"/>
                <w:szCs w:val="24"/>
                <w:lang w:val="uk-UA"/>
              </w:rPr>
            </w:pPr>
            <w:r w:rsidRPr="002908F3">
              <w:rPr>
                <w:rFonts w:ascii="Times New Roman" w:eastAsia="Times New Roman" w:hAnsi="Times New Roman" w:cs="Times New Roman"/>
                <w:color w:val="000000" w:themeColor="text1"/>
                <w:sz w:val="24"/>
                <w:szCs w:val="24"/>
                <w:lang w:val="uk-UA"/>
              </w:rPr>
              <w:t xml:space="preserve">- стабільність та прозорість надходжень до районного бюджету; </w:t>
            </w:r>
          </w:p>
          <w:p w:rsidR="00E37F0D" w:rsidRPr="002908F3" w:rsidRDefault="00E37F0D" w:rsidP="00E37F0D">
            <w:pPr>
              <w:spacing w:after="0" w:line="240" w:lineRule="auto"/>
              <w:ind w:right="-113"/>
              <w:rPr>
                <w:rFonts w:ascii="Times New Roman" w:eastAsia="Times New Roman" w:hAnsi="Times New Roman" w:cs="Times New Roman"/>
                <w:color w:val="000000" w:themeColor="text1"/>
                <w:sz w:val="24"/>
                <w:szCs w:val="24"/>
                <w:lang w:val="uk-UA"/>
              </w:rPr>
            </w:pPr>
            <w:r w:rsidRPr="002908F3">
              <w:rPr>
                <w:rFonts w:ascii="Times New Roman" w:eastAsia="Times New Roman" w:hAnsi="Times New Roman" w:cs="Times New Roman"/>
                <w:color w:val="000000" w:themeColor="text1"/>
                <w:sz w:val="24"/>
                <w:szCs w:val="24"/>
                <w:lang w:val="uk-UA"/>
              </w:rPr>
              <w:t xml:space="preserve">- збільшення орендарів; </w:t>
            </w:r>
          </w:p>
          <w:p w:rsidR="00E37F0D" w:rsidRPr="002908F3" w:rsidRDefault="00E37F0D" w:rsidP="00E37F0D">
            <w:pPr>
              <w:spacing w:after="0" w:line="240" w:lineRule="auto"/>
              <w:ind w:right="-113"/>
              <w:rPr>
                <w:rFonts w:ascii="Times New Roman" w:eastAsia="Times New Roman" w:hAnsi="Times New Roman" w:cs="Times New Roman"/>
                <w:color w:val="000000" w:themeColor="text1"/>
                <w:sz w:val="24"/>
                <w:szCs w:val="24"/>
                <w:highlight w:val="lightGray"/>
                <w:lang w:val="uk-UA"/>
              </w:rPr>
            </w:pPr>
            <w:r w:rsidRPr="002908F3">
              <w:rPr>
                <w:rFonts w:ascii="Times New Roman" w:eastAsia="Times New Roman" w:hAnsi="Times New Roman" w:cs="Times New Roman"/>
                <w:color w:val="000000" w:themeColor="text1"/>
                <w:sz w:val="24"/>
                <w:szCs w:val="24"/>
                <w:lang w:val="uk-UA"/>
              </w:rPr>
              <w:t>- чітке визначення спрямування орендної плати до районного бюджету;</w:t>
            </w:r>
          </w:p>
          <w:p w:rsidR="00E37F0D" w:rsidRPr="002908F3" w:rsidRDefault="00E37F0D" w:rsidP="00E37F0D">
            <w:pPr>
              <w:spacing w:after="0" w:line="240" w:lineRule="auto"/>
              <w:ind w:right="-113"/>
              <w:rPr>
                <w:rFonts w:ascii="Times New Roman" w:eastAsia="Times New Roman" w:hAnsi="Times New Roman" w:cs="Times New Roman"/>
                <w:color w:val="000000" w:themeColor="text1"/>
                <w:sz w:val="24"/>
                <w:szCs w:val="24"/>
                <w:lang w:val="uk-UA"/>
              </w:rPr>
            </w:pPr>
            <w:r w:rsidRPr="002908F3">
              <w:rPr>
                <w:rFonts w:ascii="Times New Roman" w:eastAsia="Times New Roman" w:hAnsi="Times New Roman" w:cs="Times New Roman"/>
                <w:color w:val="000000" w:themeColor="text1"/>
                <w:sz w:val="24"/>
                <w:szCs w:val="24"/>
                <w:lang w:val="uk-UA"/>
              </w:rPr>
              <w:t>- соціально-економічний розвиток району;</w:t>
            </w:r>
          </w:p>
          <w:p w:rsidR="00E37F0D" w:rsidRPr="002908F3" w:rsidRDefault="00E37F0D" w:rsidP="00E37F0D">
            <w:pPr>
              <w:spacing w:after="0" w:line="240" w:lineRule="auto"/>
              <w:ind w:right="-113"/>
              <w:rPr>
                <w:rFonts w:ascii="Times New Roman" w:eastAsia="Times New Roman" w:hAnsi="Times New Roman" w:cs="Times New Roman"/>
                <w:color w:val="000000" w:themeColor="text1"/>
                <w:sz w:val="24"/>
                <w:szCs w:val="24"/>
                <w:lang w:val="uk-UA"/>
              </w:rPr>
            </w:pPr>
            <w:r w:rsidRPr="002908F3">
              <w:rPr>
                <w:rFonts w:ascii="Times New Roman" w:eastAsia="Times New Roman" w:hAnsi="Times New Roman" w:cs="Times New Roman"/>
                <w:color w:val="000000" w:themeColor="text1"/>
                <w:sz w:val="24"/>
                <w:szCs w:val="24"/>
                <w:lang w:val="uk-UA"/>
              </w:rPr>
              <w:t>- відновлення комунального майна;</w:t>
            </w:r>
          </w:p>
          <w:p w:rsidR="00E37F0D" w:rsidRPr="002908F3" w:rsidRDefault="00E37F0D" w:rsidP="00E37F0D">
            <w:pPr>
              <w:spacing w:after="0" w:line="240" w:lineRule="auto"/>
              <w:rPr>
                <w:rFonts w:ascii="Times New Roman" w:eastAsia="Times New Roman" w:hAnsi="Times New Roman" w:cs="Times New Roman"/>
                <w:color w:val="000000" w:themeColor="text1"/>
                <w:sz w:val="24"/>
                <w:szCs w:val="24"/>
                <w:lang w:val="uk-UA" w:eastAsia="ru-RU"/>
              </w:rPr>
            </w:pPr>
            <w:r w:rsidRPr="002908F3">
              <w:rPr>
                <w:rFonts w:ascii="Times New Roman" w:eastAsia="Times New Roman" w:hAnsi="Times New Roman" w:cs="Times New Roman"/>
                <w:color w:val="000000" w:themeColor="text1"/>
                <w:sz w:val="24"/>
                <w:szCs w:val="24"/>
                <w:lang w:val="uk-UA"/>
              </w:rPr>
              <w:t>- зниження соціальної напруги.</w:t>
            </w:r>
          </w:p>
        </w:tc>
        <w:tc>
          <w:tcPr>
            <w:tcW w:w="3856" w:type="dxa"/>
            <w:tcBorders>
              <w:top w:val="single" w:sz="4" w:space="0" w:color="auto"/>
              <w:left w:val="single" w:sz="4" w:space="0" w:color="auto"/>
              <w:bottom w:val="single" w:sz="4" w:space="0" w:color="auto"/>
              <w:right w:val="single" w:sz="4" w:space="0" w:color="auto"/>
            </w:tcBorders>
            <w:vAlign w:val="center"/>
          </w:tcPr>
          <w:p w:rsidR="00E37F0D" w:rsidRPr="002908F3" w:rsidRDefault="00E37F0D" w:rsidP="00E37F0D">
            <w:pPr>
              <w:spacing w:after="0" w:line="240" w:lineRule="auto"/>
              <w:rPr>
                <w:rFonts w:ascii="Times New Roman" w:eastAsia="Times New Roman" w:hAnsi="Times New Roman" w:cs="Times New Roman"/>
                <w:color w:val="000000" w:themeColor="text1"/>
                <w:sz w:val="24"/>
                <w:szCs w:val="24"/>
                <w:lang w:val="uk-UA" w:eastAsia="ru-RU"/>
              </w:rPr>
            </w:pPr>
            <w:r w:rsidRPr="002908F3">
              <w:rPr>
                <w:rFonts w:ascii="Times New Roman" w:eastAsia="Times New Roman" w:hAnsi="Times New Roman" w:cs="Times New Roman"/>
                <w:color w:val="000000" w:themeColor="text1"/>
                <w:sz w:val="24"/>
                <w:szCs w:val="24"/>
                <w:lang w:val="uk-UA" w:eastAsia="ru-RU"/>
              </w:rPr>
              <w:t>Витрати пов’язані</w:t>
            </w:r>
            <w:r w:rsidR="003F4DB5" w:rsidRPr="002908F3">
              <w:rPr>
                <w:rFonts w:ascii="Times New Roman" w:eastAsia="Times New Roman" w:hAnsi="Times New Roman" w:cs="Times New Roman"/>
                <w:color w:val="000000" w:themeColor="text1"/>
                <w:sz w:val="24"/>
                <w:szCs w:val="24"/>
                <w:lang w:val="uk-UA" w:eastAsia="ru-RU"/>
              </w:rPr>
              <w:t xml:space="preserve"> з виконанням регуляторного акту</w:t>
            </w:r>
            <w:r w:rsidRPr="002908F3">
              <w:rPr>
                <w:rFonts w:ascii="Times New Roman" w:eastAsia="Times New Roman" w:hAnsi="Times New Roman" w:cs="Times New Roman"/>
                <w:color w:val="000000" w:themeColor="text1"/>
                <w:sz w:val="24"/>
                <w:szCs w:val="24"/>
                <w:lang w:val="uk-UA" w:eastAsia="ru-RU"/>
              </w:rPr>
              <w:t>.</w:t>
            </w:r>
          </w:p>
          <w:p w:rsidR="00E37F0D" w:rsidRPr="002908F3" w:rsidRDefault="00E37F0D" w:rsidP="00E37F0D">
            <w:pPr>
              <w:spacing w:after="0" w:line="240" w:lineRule="auto"/>
              <w:jc w:val="center"/>
              <w:rPr>
                <w:rFonts w:ascii="Times New Roman" w:eastAsia="Times New Roman" w:hAnsi="Times New Roman" w:cs="Times New Roman"/>
                <w:color w:val="000000" w:themeColor="text1"/>
                <w:sz w:val="24"/>
                <w:szCs w:val="24"/>
                <w:lang w:val="uk-UA" w:eastAsia="ru-RU"/>
              </w:rPr>
            </w:pPr>
          </w:p>
        </w:tc>
      </w:tr>
    </w:tbl>
    <w:p w:rsidR="00E37F0D" w:rsidRPr="002908F3" w:rsidRDefault="00E37F0D" w:rsidP="00E37F0D">
      <w:pPr>
        <w:spacing w:after="0" w:line="240" w:lineRule="auto"/>
        <w:rPr>
          <w:rFonts w:ascii="Times New Roman" w:eastAsia="Times New Roman" w:hAnsi="Times New Roman" w:cs="Times New Roman"/>
          <w:sz w:val="28"/>
          <w:szCs w:val="28"/>
          <w:lang w:val="uk-UA" w:eastAsia="ru-RU"/>
        </w:rPr>
      </w:pPr>
    </w:p>
    <w:p w:rsidR="00E37F0D" w:rsidRPr="002908F3" w:rsidRDefault="00E37F0D" w:rsidP="00E37F0D">
      <w:pPr>
        <w:spacing w:after="0" w:line="240" w:lineRule="auto"/>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 xml:space="preserve"> 3.3 Оцінка впливу на сферу інтересів </w:t>
      </w:r>
      <w:r w:rsidRPr="002908F3">
        <w:rPr>
          <w:rFonts w:ascii="Times New Roman" w:eastAsia="Times New Roman" w:hAnsi="Times New Roman" w:cs="Times New Roman"/>
          <w:b/>
          <w:i/>
          <w:sz w:val="28"/>
          <w:szCs w:val="28"/>
          <w:lang w:val="uk-UA" w:eastAsia="ru-RU"/>
        </w:rPr>
        <w:t>громадян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3155"/>
        <w:gridCol w:w="3096"/>
      </w:tblGrid>
      <w:tr w:rsidR="00E37F0D" w:rsidRPr="002908F3" w:rsidTr="00E37F0D">
        <w:tc>
          <w:tcPr>
            <w:tcW w:w="3284"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rPr>
                <w:rFonts w:ascii="Times New Roman" w:eastAsia="Times New Roman" w:hAnsi="Times New Roman" w:cs="Times New Roman"/>
                <w:sz w:val="24"/>
                <w:szCs w:val="24"/>
                <w:lang w:val="uk-UA" w:eastAsia="ru-RU"/>
              </w:rPr>
            </w:pPr>
            <w:r w:rsidRPr="002908F3">
              <w:rPr>
                <w:rFonts w:ascii="Times New Roman" w:eastAsia="Times New Roman" w:hAnsi="Times New Roman" w:cs="Times New Roman"/>
                <w:sz w:val="24"/>
                <w:szCs w:val="24"/>
                <w:lang w:val="uk-UA" w:eastAsia="ru-RU"/>
              </w:rPr>
              <w:t>Вид альтернативи</w:t>
            </w:r>
          </w:p>
        </w:tc>
        <w:tc>
          <w:tcPr>
            <w:tcW w:w="3285"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rPr>
                <w:rFonts w:ascii="Times New Roman" w:eastAsia="Times New Roman" w:hAnsi="Times New Roman" w:cs="Times New Roman"/>
                <w:sz w:val="24"/>
                <w:szCs w:val="24"/>
                <w:lang w:val="uk-UA" w:eastAsia="ru-RU"/>
              </w:rPr>
            </w:pPr>
            <w:r w:rsidRPr="002908F3">
              <w:rPr>
                <w:rFonts w:ascii="Times New Roman" w:eastAsia="Times New Roman" w:hAnsi="Times New Roman" w:cs="Times New Roman"/>
                <w:sz w:val="24"/>
                <w:szCs w:val="24"/>
                <w:lang w:val="uk-UA" w:eastAsia="ru-RU"/>
              </w:rPr>
              <w:t xml:space="preserve">Вигоди  </w:t>
            </w:r>
          </w:p>
        </w:tc>
        <w:tc>
          <w:tcPr>
            <w:tcW w:w="3285"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rPr>
                <w:rFonts w:ascii="Times New Roman" w:eastAsia="Times New Roman" w:hAnsi="Times New Roman" w:cs="Times New Roman"/>
                <w:sz w:val="24"/>
                <w:szCs w:val="24"/>
                <w:lang w:val="uk-UA" w:eastAsia="ru-RU"/>
              </w:rPr>
            </w:pPr>
            <w:r w:rsidRPr="002908F3">
              <w:rPr>
                <w:rFonts w:ascii="Times New Roman" w:eastAsia="Times New Roman" w:hAnsi="Times New Roman" w:cs="Times New Roman"/>
                <w:sz w:val="24"/>
                <w:szCs w:val="24"/>
                <w:lang w:val="uk-UA" w:eastAsia="ru-RU"/>
              </w:rPr>
              <w:t>Витрати</w:t>
            </w:r>
          </w:p>
        </w:tc>
      </w:tr>
      <w:tr w:rsidR="00E37F0D" w:rsidRPr="002908F3" w:rsidTr="00E37F0D">
        <w:tc>
          <w:tcPr>
            <w:tcW w:w="3284"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4"/>
                <w:szCs w:val="24"/>
                <w:lang w:val="uk-UA" w:eastAsia="ru-RU"/>
              </w:rPr>
            </w:pPr>
            <w:r w:rsidRPr="002908F3">
              <w:rPr>
                <w:rFonts w:ascii="Times New Roman" w:eastAsia="Times New Roman" w:hAnsi="Times New Roman" w:cs="Times New Roman"/>
                <w:sz w:val="24"/>
                <w:szCs w:val="24"/>
                <w:lang w:val="uk-UA" w:eastAsia="ru-RU"/>
              </w:rPr>
              <w:t>Альтернатива 1</w:t>
            </w:r>
          </w:p>
        </w:tc>
        <w:tc>
          <w:tcPr>
            <w:tcW w:w="3285"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4"/>
                <w:szCs w:val="24"/>
                <w:lang w:val="uk-UA" w:eastAsia="ru-RU"/>
              </w:rPr>
            </w:pPr>
            <w:r w:rsidRPr="002908F3">
              <w:rPr>
                <w:rFonts w:ascii="Times New Roman" w:eastAsia="Times New Roman" w:hAnsi="Times New Roman" w:cs="Times New Roman"/>
                <w:sz w:val="24"/>
                <w:szCs w:val="24"/>
                <w:lang w:val="uk-UA" w:eastAsia="ru-RU"/>
              </w:rPr>
              <w:t>-</w:t>
            </w:r>
          </w:p>
        </w:tc>
        <w:tc>
          <w:tcPr>
            <w:tcW w:w="3285"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rPr>
                <w:rFonts w:ascii="Times New Roman" w:eastAsia="Times New Roman" w:hAnsi="Times New Roman" w:cs="Times New Roman"/>
                <w:sz w:val="24"/>
                <w:szCs w:val="24"/>
                <w:lang w:val="uk-UA" w:eastAsia="ru-RU"/>
              </w:rPr>
            </w:pPr>
            <w:r w:rsidRPr="002908F3">
              <w:rPr>
                <w:rFonts w:ascii="Times New Roman" w:eastAsia="Times New Roman" w:hAnsi="Times New Roman" w:cs="Times New Roman"/>
                <w:sz w:val="24"/>
                <w:szCs w:val="24"/>
                <w:lang w:val="uk-UA" w:eastAsia="ru-RU"/>
              </w:rPr>
              <w:t>Витрати на оренду комунального майна за діючими ставками.</w:t>
            </w:r>
          </w:p>
        </w:tc>
      </w:tr>
      <w:tr w:rsidR="00E37F0D" w:rsidRPr="002908F3" w:rsidTr="00E37F0D">
        <w:tc>
          <w:tcPr>
            <w:tcW w:w="3284"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4"/>
                <w:szCs w:val="24"/>
                <w:lang w:val="uk-UA" w:eastAsia="ru-RU"/>
              </w:rPr>
            </w:pPr>
            <w:r w:rsidRPr="002908F3">
              <w:rPr>
                <w:rFonts w:ascii="Times New Roman" w:eastAsia="Times New Roman" w:hAnsi="Times New Roman" w:cs="Times New Roman"/>
                <w:sz w:val="24"/>
                <w:szCs w:val="24"/>
                <w:lang w:val="uk-UA" w:eastAsia="ru-RU"/>
              </w:rPr>
              <w:t>Альтернатива 2</w:t>
            </w:r>
          </w:p>
        </w:tc>
        <w:tc>
          <w:tcPr>
            <w:tcW w:w="3285"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ind w:right="-113"/>
              <w:rPr>
                <w:rFonts w:ascii="Times New Roman" w:eastAsia="Times New Roman" w:hAnsi="Times New Roman" w:cs="Times New Roman"/>
                <w:color w:val="000000"/>
                <w:sz w:val="24"/>
                <w:szCs w:val="24"/>
                <w:lang w:val="uk-UA"/>
              </w:rPr>
            </w:pPr>
            <w:r w:rsidRPr="002908F3">
              <w:rPr>
                <w:rFonts w:ascii="Times New Roman" w:eastAsia="Times New Roman" w:hAnsi="Times New Roman" w:cs="Times New Roman"/>
                <w:color w:val="000000"/>
                <w:sz w:val="24"/>
                <w:szCs w:val="24"/>
                <w:lang w:val="uk-UA"/>
              </w:rPr>
              <w:t>Прийняття акту забезпечить:</w:t>
            </w:r>
          </w:p>
          <w:p w:rsidR="00E37F0D" w:rsidRPr="002908F3" w:rsidRDefault="00E37F0D" w:rsidP="00E37F0D">
            <w:pPr>
              <w:numPr>
                <w:ilvl w:val="0"/>
                <w:numId w:val="3"/>
              </w:numPr>
              <w:spacing w:after="0" w:line="240" w:lineRule="auto"/>
              <w:ind w:right="-113"/>
              <w:contextualSpacing/>
              <w:rPr>
                <w:rFonts w:ascii="Times New Roman" w:eastAsia="Times New Roman" w:hAnsi="Times New Roman" w:cs="Times New Roman"/>
                <w:color w:val="000000"/>
                <w:sz w:val="24"/>
                <w:szCs w:val="24"/>
                <w:lang w:val="uk-UA"/>
              </w:rPr>
            </w:pPr>
            <w:r w:rsidRPr="002908F3">
              <w:rPr>
                <w:rFonts w:ascii="Times New Roman" w:eastAsia="Times New Roman" w:hAnsi="Times New Roman" w:cs="Times New Roman"/>
                <w:color w:val="000000"/>
                <w:sz w:val="24"/>
                <w:szCs w:val="24"/>
                <w:lang w:val="uk-UA"/>
              </w:rPr>
              <w:t>прозорість процесу передачі в оренду об’єктів спільної власності територіальних громад;</w:t>
            </w:r>
          </w:p>
          <w:p w:rsidR="00E37F0D" w:rsidRPr="002908F3" w:rsidRDefault="00E37F0D" w:rsidP="00E37F0D">
            <w:pPr>
              <w:numPr>
                <w:ilvl w:val="0"/>
                <w:numId w:val="3"/>
              </w:numPr>
              <w:spacing w:after="0" w:line="240" w:lineRule="auto"/>
              <w:contextualSpacing/>
              <w:rPr>
                <w:rFonts w:ascii="Times New Roman" w:eastAsia="Times New Roman" w:hAnsi="Times New Roman" w:cs="Times New Roman"/>
                <w:sz w:val="24"/>
                <w:szCs w:val="24"/>
                <w:lang w:val="uk-UA" w:eastAsia="ru-RU"/>
              </w:rPr>
            </w:pPr>
            <w:r w:rsidRPr="002908F3">
              <w:rPr>
                <w:rFonts w:ascii="Times New Roman" w:eastAsia="Times New Roman" w:hAnsi="Times New Roman" w:cs="Times New Roman"/>
                <w:color w:val="000000"/>
                <w:sz w:val="24"/>
                <w:szCs w:val="24"/>
                <w:lang w:val="uk-UA"/>
              </w:rPr>
              <w:t xml:space="preserve">підвищення ефективності використання спільного майна орендарями в розрізі підтримки його в належному санітарно-технічному стані, </w:t>
            </w:r>
            <w:r w:rsidRPr="002908F3">
              <w:rPr>
                <w:rFonts w:ascii="Times New Roman" w:eastAsia="Times New Roman" w:hAnsi="Times New Roman" w:cs="Times New Roman"/>
                <w:color w:val="000000"/>
                <w:sz w:val="24"/>
                <w:szCs w:val="24"/>
                <w:lang w:val="uk-UA"/>
              </w:rPr>
              <w:lastRenderedPageBreak/>
              <w:t>своєчасного ремонту та поліпшенні косметичного вигляду;</w:t>
            </w:r>
          </w:p>
          <w:p w:rsidR="00E37F0D" w:rsidRPr="002908F3" w:rsidRDefault="00E37F0D" w:rsidP="00E37F0D">
            <w:pPr>
              <w:numPr>
                <w:ilvl w:val="0"/>
                <w:numId w:val="3"/>
              </w:numPr>
              <w:spacing w:after="0" w:line="240" w:lineRule="auto"/>
              <w:contextualSpacing/>
              <w:rPr>
                <w:rFonts w:ascii="Times New Roman" w:eastAsia="Times New Roman" w:hAnsi="Times New Roman" w:cs="Times New Roman"/>
                <w:color w:val="000000" w:themeColor="text1"/>
                <w:sz w:val="24"/>
                <w:szCs w:val="24"/>
                <w:lang w:val="uk-UA" w:eastAsia="ru-RU"/>
              </w:rPr>
            </w:pPr>
            <w:r w:rsidRPr="002908F3">
              <w:rPr>
                <w:rFonts w:ascii="Times New Roman" w:eastAsia="Times New Roman" w:hAnsi="Times New Roman" w:cs="Times New Roman"/>
                <w:color w:val="000000" w:themeColor="text1"/>
                <w:sz w:val="24"/>
                <w:szCs w:val="24"/>
                <w:lang w:val="uk-UA" w:eastAsia="ru-RU"/>
              </w:rPr>
              <w:t>доступність до оренди комунального майна за доступними орендними ставками.</w:t>
            </w:r>
          </w:p>
          <w:p w:rsidR="00E37F0D" w:rsidRPr="002908F3" w:rsidRDefault="00E37F0D" w:rsidP="00E37F0D">
            <w:pPr>
              <w:numPr>
                <w:ilvl w:val="0"/>
                <w:numId w:val="3"/>
              </w:numPr>
              <w:spacing w:after="0" w:line="240" w:lineRule="auto"/>
              <w:contextualSpacing/>
              <w:rPr>
                <w:rFonts w:ascii="Times New Roman" w:eastAsia="Times New Roman" w:hAnsi="Times New Roman" w:cs="Times New Roman"/>
                <w:color w:val="00B050"/>
                <w:sz w:val="24"/>
                <w:szCs w:val="24"/>
                <w:lang w:val="uk-UA" w:eastAsia="ru-RU"/>
              </w:rPr>
            </w:pPr>
            <w:r w:rsidRPr="002908F3">
              <w:rPr>
                <w:rFonts w:ascii="Times New Roman" w:eastAsia="Times New Roman" w:hAnsi="Times New Roman" w:cs="Times New Roman"/>
                <w:color w:val="000000" w:themeColor="text1"/>
                <w:sz w:val="24"/>
                <w:szCs w:val="24"/>
                <w:lang w:val="uk-UA" w:eastAsia="ru-RU"/>
              </w:rPr>
              <w:t xml:space="preserve">можливість створення нових робочих місць у населених пунктах </w:t>
            </w:r>
            <w:r w:rsidRPr="002908F3">
              <w:rPr>
                <w:rFonts w:ascii="Times New Roman" w:eastAsia="Times New Roman" w:hAnsi="Times New Roman" w:cs="Times New Roman"/>
                <w:color w:val="000000" w:themeColor="text1"/>
                <w:sz w:val="24"/>
                <w:szCs w:val="24"/>
                <w:shd w:val="clear" w:color="auto" w:fill="FFFFFF"/>
                <w:lang w:val="uk-UA" w:eastAsia="ru-RU"/>
              </w:rPr>
              <w:t>територіальних громад селища, сіл Жмеринського району</w:t>
            </w:r>
            <w:r w:rsidRPr="002908F3">
              <w:rPr>
                <w:rFonts w:ascii="Times New Roman" w:eastAsia="Times New Roman" w:hAnsi="Times New Roman" w:cs="Times New Roman"/>
                <w:color w:val="000000" w:themeColor="text1"/>
                <w:sz w:val="24"/>
                <w:szCs w:val="24"/>
                <w:lang w:val="uk-UA" w:eastAsia="ru-RU"/>
              </w:rPr>
              <w:t>.</w:t>
            </w:r>
          </w:p>
        </w:tc>
        <w:tc>
          <w:tcPr>
            <w:tcW w:w="3285"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rPr>
                <w:rFonts w:ascii="Times New Roman" w:eastAsia="Times New Roman" w:hAnsi="Times New Roman" w:cs="Times New Roman"/>
                <w:sz w:val="24"/>
                <w:szCs w:val="24"/>
                <w:lang w:val="uk-UA" w:eastAsia="ru-RU"/>
              </w:rPr>
            </w:pPr>
            <w:r w:rsidRPr="002908F3">
              <w:rPr>
                <w:rFonts w:ascii="Times New Roman" w:eastAsia="Times New Roman" w:hAnsi="Times New Roman" w:cs="Times New Roman"/>
                <w:sz w:val="24"/>
                <w:szCs w:val="24"/>
                <w:lang w:val="uk-UA" w:eastAsia="ru-RU"/>
              </w:rPr>
              <w:lastRenderedPageBreak/>
              <w:t>Витрати на оренду комунального майна відповідно Методики розрахунку орендної плати</w:t>
            </w:r>
          </w:p>
        </w:tc>
      </w:tr>
    </w:tbl>
    <w:p w:rsidR="00E37F0D" w:rsidRPr="002908F3" w:rsidRDefault="00E37F0D" w:rsidP="00E37F0D">
      <w:pPr>
        <w:spacing w:after="0" w:line="240" w:lineRule="auto"/>
        <w:rPr>
          <w:rFonts w:ascii="Times New Roman" w:eastAsia="Times New Roman" w:hAnsi="Times New Roman" w:cs="Times New Roman"/>
          <w:sz w:val="28"/>
          <w:szCs w:val="28"/>
          <w:lang w:val="uk-UA" w:eastAsia="ru-RU"/>
        </w:rPr>
      </w:pPr>
    </w:p>
    <w:p w:rsidR="00E37F0D" w:rsidRPr="002908F3" w:rsidRDefault="00E37F0D" w:rsidP="00E37F0D">
      <w:pPr>
        <w:spacing w:after="0" w:line="240" w:lineRule="auto"/>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 xml:space="preserve">3.4 Оцінка впливу на сферу інтересів </w:t>
      </w:r>
      <w:r w:rsidRPr="002908F3">
        <w:rPr>
          <w:rFonts w:ascii="Times New Roman" w:eastAsia="Times New Roman" w:hAnsi="Times New Roman" w:cs="Times New Roman"/>
          <w:b/>
          <w:i/>
          <w:sz w:val="28"/>
          <w:szCs w:val="28"/>
          <w:lang w:val="uk-UA" w:eastAsia="ru-RU"/>
        </w:rPr>
        <w:t>суб’єктів господарювання</w:t>
      </w:r>
    </w:p>
    <w:p w:rsidR="00E37F0D" w:rsidRPr="002908F3" w:rsidRDefault="00E37F0D" w:rsidP="00E37F0D">
      <w:pPr>
        <w:spacing w:after="0" w:line="240" w:lineRule="auto"/>
        <w:ind w:firstLine="708"/>
        <w:jc w:val="both"/>
        <w:textAlignment w:val="baseline"/>
        <w:rPr>
          <w:rFonts w:ascii="Times New Roman" w:eastAsia="Times New Roman" w:hAnsi="Times New Roman" w:cs="Times New Roman"/>
          <w:sz w:val="28"/>
          <w:szCs w:val="28"/>
          <w:lang w:val="uk-UA" w:eastAsia="uk-UA"/>
        </w:rPr>
      </w:pPr>
      <w:r w:rsidRPr="002908F3">
        <w:rPr>
          <w:rFonts w:ascii="Times New Roman" w:eastAsia="Times New Roman" w:hAnsi="Times New Roman" w:cs="Times New Roman"/>
          <w:sz w:val="28"/>
          <w:szCs w:val="28"/>
          <w:lang w:val="uk-UA" w:eastAsia="uk-UA"/>
        </w:rPr>
        <w:t xml:space="preserve">Кількість суб’єктів господарювання, що підпадають під дію регулювання цього регуляторного акту </w:t>
      </w:r>
      <w:r w:rsidRPr="002908F3">
        <w:rPr>
          <w:rFonts w:ascii="Times New Roman" w:eastAsia="Times New Roman" w:hAnsi="Times New Roman" w:cs="Times New Roman"/>
          <w:sz w:val="28"/>
          <w:szCs w:val="28"/>
          <w:lang w:val="uk-UA" w:eastAsia="uk-UA"/>
        </w:rPr>
        <w:sym w:font="Symbol" w:char="F02D"/>
      </w:r>
      <w:r w:rsidRPr="002908F3">
        <w:rPr>
          <w:rFonts w:ascii="Times New Roman" w:eastAsia="Times New Roman" w:hAnsi="Times New Roman" w:cs="Times New Roman"/>
          <w:sz w:val="28"/>
          <w:szCs w:val="28"/>
          <w:lang w:val="uk-UA" w:eastAsia="uk-UA"/>
        </w:rPr>
        <w:t xml:space="preserve"> </w:t>
      </w:r>
      <w:r w:rsidRPr="002908F3">
        <w:rPr>
          <w:rFonts w:ascii="Times New Roman" w:eastAsia="Times New Roman" w:hAnsi="Times New Roman" w:cs="Times New Roman"/>
          <w:b/>
          <w:color w:val="000000" w:themeColor="text1"/>
          <w:sz w:val="28"/>
          <w:szCs w:val="28"/>
          <w:lang w:val="uk-UA" w:eastAsia="uk-UA"/>
        </w:rPr>
        <w:t>28</w:t>
      </w:r>
      <w:r w:rsidRPr="002908F3">
        <w:rPr>
          <w:rFonts w:ascii="Times New Roman" w:eastAsia="Times New Roman" w:hAnsi="Times New Roman" w:cs="Times New Roman"/>
          <w:color w:val="000000" w:themeColor="text1"/>
          <w:sz w:val="28"/>
          <w:szCs w:val="28"/>
          <w:lang w:val="uk-UA" w:eastAsia="uk-UA"/>
        </w:rPr>
        <w:t>.</w:t>
      </w:r>
      <w:r w:rsidRPr="002908F3">
        <w:rPr>
          <w:rFonts w:ascii="Times New Roman" w:eastAsia="Times New Roman" w:hAnsi="Times New Roman" w:cs="Times New Roman"/>
          <w:sz w:val="28"/>
          <w:szCs w:val="28"/>
          <w:lang w:val="uk-UA" w:eastAsia="uk-UA"/>
        </w:rPr>
        <w:t xml:space="preserve"> Для розрахунку використовується статистичні дані відповідального за </w:t>
      </w:r>
      <w:r w:rsidRPr="002908F3">
        <w:rPr>
          <w:rFonts w:ascii="Times New Roman" w:eastAsia="Times New Roman" w:hAnsi="Times New Roman" w:cs="Times New Roman"/>
          <w:color w:val="000000" w:themeColor="text1"/>
          <w:sz w:val="28"/>
          <w:szCs w:val="28"/>
          <w:shd w:val="clear" w:color="auto" w:fill="FFFFFF"/>
          <w:lang w:val="uk-UA" w:eastAsia="uk-UA"/>
        </w:rPr>
        <w:t>облік та використання комунального майна</w:t>
      </w:r>
      <w:r w:rsidRPr="002908F3">
        <w:rPr>
          <w:rFonts w:ascii="Times New Roman" w:eastAsia="Times New Roman" w:hAnsi="Times New Roman" w:cs="Times New Roman"/>
          <w:sz w:val="28"/>
          <w:szCs w:val="28"/>
          <w:lang w:val="uk-UA" w:eastAsia="uk-UA"/>
        </w:rPr>
        <w:t>, відповідно до діючих договорів оренди спільної власності територіальних громад селища, сіл Жмеринського району, укладених з суб'єктами господарювання, станом на 01.01.2019 р.</w:t>
      </w:r>
    </w:p>
    <w:p w:rsidR="00E37F0D" w:rsidRPr="002908F3" w:rsidRDefault="00E37F0D" w:rsidP="00E37F0D">
      <w:pPr>
        <w:spacing w:after="0" w:line="240" w:lineRule="auto"/>
        <w:ind w:firstLine="708"/>
        <w:jc w:val="both"/>
        <w:textAlignment w:val="baseline"/>
        <w:rPr>
          <w:rFonts w:ascii="Times New Roman" w:eastAsia="Times New Roman" w:hAnsi="Times New Roman" w:cs="Times New Roman"/>
          <w:sz w:val="28"/>
          <w:szCs w:val="28"/>
          <w:lang w:val="uk-UA" w:eastAsia="uk-U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61"/>
        <w:gridCol w:w="1415"/>
        <w:gridCol w:w="1415"/>
        <w:gridCol w:w="1323"/>
        <w:gridCol w:w="1321"/>
        <w:gridCol w:w="1510"/>
      </w:tblGrid>
      <w:tr w:rsidR="00E37F0D" w:rsidRPr="002908F3" w:rsidTr="00E37F0D">
        <w:tc>
          <w:tcPr>
            <w:tcW w:w="1263" w:type="pct"/>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textAlignment w:val="baseline"/>
              <w:rPr>
                <w:rFonts w:ascii="Times New Roman" w:eastAsia="Times New Roman" w:hAnsi="Times New Roman" w:cs="Times New Roman"/>
                <w:sz w:val="28"/>
                <w:szCs w:val="28"/>
                <w:lang w:val="uk-UA" w:eastAsia="uk-UA"/>
              </w:rPr>
            </w:pPr>
            <w:bookmarkStart w:id="0" w:name="n142"/>
            <w:bookmarkEnd w:id="0"/>
            <w:r w:rsidRPr="002908F3">
              <w:rPr>
                <w:rFonts w:ascii="Times New Roman" w:eastAsia="Times New Roman" w:hAnsi="Times New Roman" w:cs="Times New Roman"/>
                <w:sz w:val="28"/>
                <w:szCs w:val="28"/>
                <w:lang w:val="uk-UA" w:eastAsia="uk-UA"/>
              </w:rPr>
              <w:t>Показник</w:t>
            </w:r>
          </w:p>
        </w:tc>
        <w:tc>
          <w:tcPr>
            <w:tcW w:w="757" w:type="pct"/>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textAlignment w:val="baseline"/>
              <w:rPr>
                <w:rFonts w:ascii="Times New Roman" w:eastAsia="Times New Roman" w:hAnsi="Times New Roman" w:cs="Times New Roman"/>
                <w:sz w:val="28"/>
                <w:szCs w:val="28"/>
                <w:lang w:val="uk-UA" w:eastAsia="uk-UA"/>
              </w:rPr>
            </w:pPr>
            <w:r w:rsidRPr="002908F3">
              <w:rPr>
                <w:rFonts w:ascii="Times New Roman" w:eastAsia="Times New Roman" w:hAnsi="Times New Roman" w:cs="Times New Roman"/>
                <w:sz w:val="28"/>
                <w:szCs w:val="28"/>
                <w:lang w:val="uk-UA" w:eastAsia="uk-UA"/>
              </w:rPr>
              <w:t>Великі</w:t>
            </w:r>
          </w:p>
        </w:tc>
        <w:tc>
          <w:tcPr>
            <w:tcW w:w="757" w:type="pct"/>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textAlignment w:val="baseline"/>
              <w:rPr>
                <w:rFonts w:ascii="Times New Roman" w:eastAsia="Times New Roman" w:hAnsi="Times New Roman" w:cs="Times New Roman"/>
                <w:sz w:val="28"/>
                <w:szCs w:val="28"/>
                <w:lang w:val="uk-UA" w:eastAsia="uk-UA"/>
              </w:rPr>
            </w:pPr>
            <w:r w:rsidRPr="002908F3">
              <w:rPr>
                <w:rFonts w:ascii="Times New Roman" w:eastAsia="Times New Roman" w:hAnsi="Times New Roman" w:cs="Times New Roman"/>
                <w:sz w:val="28"/>
                <w:szCs w:val="28"/>
                <w:lang w:val="uk-UA" w:eastAsia="uk-UA"/>
              </w:rPr>
              <w:t>Середні</w:t>
            </w:r>
          </w:p>
        </w:tc>
        <w:tc>
          <w:tcPr>
            <w:tcW w:w="708" w:type="pct"/>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textAlignment w:val="baseline"/>
              <w:rPr>
                <w:rFonts w:ascii="Times New Roman" w:eastAsia="Times New Roman" w:hAnsi="Times New Roman" w:cs="Times New Roman"/>
                <w:sz w:val="28"/>
                <w:szCs w:val="28"/>
                <w:lang w:val="uk-UA" w:eastAsia="uk-UA"/>
              </w:rPr>
            </w:pPr>
            <w:r w:rsidRPr="002908F3">
              <w:rPr>
                <w:rFonts w:ascii="Times New Roman" w:eastAsia="Times New Roman" w:hAnsi="Times New Roman" w:cs="Times New Roman"/>
                <w:sz w:val="28"/>
                <w:szCs w:val="28"/>
                <w:lang w:val="uk-UA" w:eastAsia="uk-UA"/>
              </w:rPr>
              <w:t>Малі</w:t>
            </w:r>
          </w:p>
        </w:tc>
        <w:tc>
          <w:tcPr>
            <w:tcW w:w="707" w:type="pct"/>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textAlignment w:val="baseline"/>
              <w:rPr>
                <w:rFonts w:ascii="Times New Roman" w:eastAsia="Times New Roman" w:hAnsi="Times New Roman" w:cs="Times New Roman"/>
                <w:sz w:val="28"/>
                <w:szCs w:val="28"/>
                <w:lang w:val="uk-UA" w:eastAsia="uk-UA"/>
              </w:rPr>
            </w:pPr>
            <w:r w:rsidRPr="002908F3">
              <w:rPr>
                <w:rFonts w:ascii="Times New Roman" w:eastAsia="Times New Roman" w:hAnsi="Times New Roman" w:cs="Times New Roman"/>
                <w:sz w:val="28"/>
                <w:szCs w:val="28"/>
                <w:lang w:val="uk-UA" w:eastAsia="uk-UA"/>
              </w:rPr>
              <w:t>Мікро</w:t>
            </w:r>
          </w:p>
        </w:tc>
        <w:tc>
          <w:tcPr>
            <w:tcW w:w="808" w:type="pct"/>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textAlignment w:val="baseline"/>
              <w:rPr>
                <w:rFonts w:ascii="Times New Roman" w:eastAsia="Times New Roman" w:hAnsi="Times New Roman" w:cs="Times New Roman"/>
                <w:sz w:val="28"/>
                <w:szCs w:val="28"/>
                <w:lang w:val="uk-UA" w:eastAsia="uk-UA"/>
              </w:rPr>
            </w:pPr>
            <w:r w:rsidRPr="002908F3">
              <w:rPr>
                <w:rFonts w:ascii="Times New Roman" w:eastAsia="Times New Roman" w:hAnsi="Times New Roman" w:cs="Times New Roman"/>
                <w:sz w:val="28"/>
                <w:szCs w:val="28"/>
                <w:lang w:val="uk-UA" w:eastAsia="uk-UA"/>
              </w:rPr>
              <w:t>Разом</w:t>
            </w:r>
          </w:p>
        </w:tc>
      </w:tr>
      <w:tr w:rsidR="00E37F0D" w:rsidRPr="002908F3" w:rsidTr="00E37F0D">
        <w:tc>
          <w:tcPr>
            <w:tcW w:w="1263" w:type="pct"/>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textAlignment w:val="baseline"/>
              <w:rPr>
                <w:rFonts w:ascii="Times New Roman" w:eastAsia="Times New Roman" w:hAnsi="Times New Roman" w:cs="Times New Roman"/>
                <w:sz w:val="28"/>
                <w:szCs w:val="28"/>
                <w:lang w:val="uk-UA" w:eastAsia="uk-UA"/>
              </w:rPr>
            </w:pPr>
            <w:r w:rsidRPr="002908F3">
              <w:rPr>
                <w:rFonts w:ascii="Times New Roman" w:eastAsia="Times New Roman" w:hAnsi="Times New Roman" w:cs="Times New Roman"/>
                <w:sz w:val="28"/>
                <w:szCs w:val="28"/>
                <w:lang w:val="uk-UA" w:eastAsia="uk-UA"/>
              </w:rPr>
              <w:t>Кількість суб’єктів господарювання, що підпадають під дію регулювання, одиниць</w:t>
            </w:r>
          </w:p>
        </w:tc>
        <w:tc>
          <w:tcPr>
            <w:tcW w:w="757" w:type="pct"/>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textAlignment w:val="baseline"/>
              <w:rPr>
                <w:rFonts w:ascii="Times New Roman" w:eastAsia="Times New Roman" w:hAnsi="Times New Roman" w:cs="Times New Roman"/>
                <w:sz w:val="28"/>
                <w:szCs w:val="28"/>
                <w:lang w:val="uk-UA" w:eastAsia="uk-UA"/>
              </w:rPr>
            </w:pPr>
            <w:r w:rsidRPr="002908F3">
              <w:rPr>
                <w:rFonts w:ascii="Times New Roman" w:eastAsia="Times New Roman" w:hAnsi="Times New Roman" w:cs="Times New Roman"/>
                <w:sz w:val="28"/>
                <w:szCs w:val="28"/>
                <w:lang w:val="uk-UA" w:eastAsia="uk-UA"/>
              </w:rPr>
              <w:t>-</w:t>
            </w:r>
          </w:p>
        </w:tc>
        <w:tc>
          <w:tcPr>
            <w:tcW w:w="757" w:type="pct"/>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textAlignment w:val="baseline"/>
              <w:rPr>
                <w:rFonts w:ascii="Times New Roman" w:eastAsia="Times New Roman" w:hAnsi="Times New Roman" w:cs="Times New Roman"/>
                <w:sz w:val="28"/>
                <w:szCs w:val="28"/>
                <w:lang w:val="uk-UA" w:eastAsia="uk-UA"/>
              </w:rPr>
            </w:pPr>
            <w:r w:rsidRPr="002908F3">
              <w:rPr>
                <w:rFonts w:ascii="Times New Roman" w:eastAsia="Times New Roman" w:hAnsi="Times New Roman" w:cs="Times New Roman"/>
                <w:sz w:val="28"/>
                <w:szCs w:val="28"/>
                <w:lang w:val="uk-UA" w:eastAsia="uk-UA"/>
              </w:rPr>
              <w:t>-</w:t>
            </w:r>
          </w:p>
        </w:tc>
        <w:tc>
          <w:tcPr>
            <w:tcW w:w="708" w:type="pct"/>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textAlignment w:val="baseline"/>
              <w:rPr>
                <w:rFonts w:ascii="Times New Roman" w:eastAsia="Times New Roman" w:hAnsi="Times New Roman" w:cs="Times New Roman"/>
                <w:color w:val="000000" w:themeColor="text1"/>
                <w:sz w:val="28"/>
                <w:szCs w:val="28"/>
                <w:lang w:val="uk-UA" w:eastAsia="uk-UA"/>
              </w:rPr>
            </w:pPr>
            <w:r w:rsidRPr="002908F3">
              <w:rPr>
                <w:rFonts w:ascii="Times New Roman" w:eastAsia="Times New Roman" w:hAnsi="Times New Roman" w:cs="Times New Roman"/>
                <w:color w:val="000000" w:themeColor="text1"/>
                <w:sz w:val="28"/>
                <w:szCs w:val="28"/>
                <w:lang w:val="uk-UA" w:eastAsia="uk-UA"/>
              </w:rPr>
              <w:t>4</w:t>
            </w:r>
          </w:p>
        </w:tc>
        <w:tc>
          <w:tcPr>
            <w:tcW w:w="707" w:type="pct"/>
            <w:tcBorders>
              <w:top w:val="single" w:sz="4" w:space="0" w:color="auto"/>
              <w:left w:val="single" w:sz="4" w:space="0" w:color="auto"/>
              <w:bottom w:val="single" w:sz="4" w:space="0" w:color="auto"/>
              <w:right w:val="single" w:sz="4" w:space="0" w:color="auto"/>
            </w:tcBorders>
            <w:vAlign w:val="center"/>
            <w:hideMark/>
          </w:tcPr>
          <w:p w:rsidR="00E37F0D" w:rsidRPr="002908F3" w:rsidRDefault="00E82405" w:rsidP="00E37F0D">
            <w:pPr>
              <w:spacing w:after="0" w:line="240" w:lineRule="auto"/>
              <w:jc w:val="center"/>
              <w:textAlignment w:val="baseline"/>
              <w:rPr>
                <w:rFonts w:ascii="Times New Roman" w:eastAsia="Times New Roman" w:hAnsi="Times New Roman" w:cs="Times New Roman"/>
                <w:color w:val="000000" w:themeColor="text1"/>
                <w:sz w:val="28"/>
                <w:szCs w:val="28"/>
                <w:lang w:val="uk-UA" w:eastAsia="uk-UA"/>
              </w:rPr>
            </w:pPr>
            <w:r w:rsidRPr="002908F3">
              <w:rPr>
                <w:rFonts w:ascii="Times New Roman" w:eastAsia="Times New Roman" w:hAnsi="Times New Roman" w:cs="Times New Roman"/>
                <w:color w:val="000000" w:themeColor="text1"/>
                <w:sz w:val="28"/>
                <w:szCs w:val="28"/>
                <w:lang w:val="uk-UA" w:eastAsia="uk-UA"/>
              </w:rPr>
              <w:t>24</w:t>
            </w:r>
          </w:p>
        </w:tc>
        <w:tc>
          <w:tcPr>
            <w:tcW w:w="808" w:type="pct"/>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textAlignment w:val="baseline"/>
              <w:rPr>
                <w:rFonts w:ascii="Times New Roman" w:eastAsia="Times New Roman" w:hAnsi="Times New Roman" w:cs="Times New Roman"/>
                <w:sz w:val="28"/>
                <w:szCs w:val="28"/>
                <w:lang w:val="uk-UA" w:eastAsia="uk-UA"/>
              </w:rPr>
            </w:pPr>
            <w:r w:rsidRPr="002908F3">
              <w:rPr>
                <w:rFonts w:ascii="Times New Roman" w:eastAsia="Times New Roman" w:hAnsi="Times New Roman" w:cs="Times New Roman"/>
                <w:sz w:val="28"/>
                <w:szCs w:val="28"/>
                <w:lang w:val="uk-UA" w:eastAsia="uk-UA"/>
              </w:rPr>
              <w:t>28</w:t>
            </w:r>
          </w:p>
        </w:tc>
      </w:tr>
      <w:tr w:rsidR="00E37F0D" w:rsidRPr="002908F3" w:rsidTr="00E37F0D">
        <w:tc>
          <w:tcPr>
            <w:tcW w:w="1263" w:type="pct"/>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textAlignment w:val="baseline"/>
              <w:rPr>
                <w:rFonts w:ascii="Times New Roman" w:eastAsia="Times New Roman" w:hAnsi="Times New Roman" w:cs="Times New Roman"/>
                <w:sz w:val="28"/>
                <w:szCs w:val="28"/>
                <w:lang w:val="uk-UA" w:eastAsia="uk-UA"/>
              </w:rPr>
            </w:pPr>
            <w:r w:rsidRPr="002908F3">
              <w:rPr>
                <w:rFonts w:ascii="Times New Roman" w:eastAsia="Times New Roman" w:hAnsi="Times New Roman" w:cs="Times New Roman"/>
                <w:sz w:val="28"/>
                <w:szCs w:val="28"/>
                <w:lang w:val="uk-UA" w:eastAsia="uk-UA"/>
              </w:rPr>
              <w:t>Питома вага групи у загальній кількості, відсотків</w:t>
            </w:r>
          </w:p>
        </w:tc>
        <w:tc>
          <w:tcPr>
            <w:tcW w:w="757" w:type="pct"/>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textAlignment w:val="baseline"/>
              <w:rPr>
                <w:rFonts w:ascii="Times New Roman" w:eastAsia="Times New Roman" w:hAnsi="Times New Roman" w:cs="Times New Roman"/>
                <w:sz w:val="28"/>
                <w:szCs w:val="28"/>
                <w:lang w:val="uk-UA" w:eastAsia="uk-UA"/>
              </w:rPr>
            </w:pPr>
            <w:r w:rsidRPr="002908F3">
              <w:rPr>
                <w:rFonts w:ascii="Times New Roman" w:eastAsia="Times New Roman" w:hAnsi="Times New Roman" w:cs="Times New Roman"/>
                <w:sz w:val="28"/>
                <w:szCs w:val="28"/>
                <w:lang w:val="uk-UA" w:eastAsia="uk-UA"/>
              </w:rPr>
              <w:t>-</w:t>
            </w:r>
          </w:p>
        </w:tc>
        <w:tc>
          <w:tcPr>
            <w:tcW w:w="757" w:type="pct"/>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textAlignment w:val="baseline"/>
              <w:rPr>
                <w:rFonts w:ascii="Times New Roman" w:eastAsia="Times New Roman" w:hAnsi="Times New Roman" w:cs="Times New Roman"/>
                <w:sz w:val="28"/>
                <w:szCs w:val="28"/>
                <w:lang w:val="uk-UA" w:eastAsia="uk-UA"/>
              </w:rPr>
            </w:pPr>
            <w:r w:rsidRPr="002908F3">
              <w:rPr>
                <w:rFonts w:ascii="Times New Roman" w:eastAsia="Times New Roman" w:hAnsi="Times New Roman" w:cs="Times New Roman"/>
                <w:sz w:val="28"/>
                <w:szCs w:val="28"/>
                <w:lang w:val="uk-UA" w:eastAsia="uk-UA"/>
              </w:rPr>
              <w:t>-</w:t>
            </w:r>
          </w:p>
        </w:tc>
        <w:tc>
          <w:tcPr>
            <w:tcW w:w="708" w:type="pct"/>
            <w:tcBorders>
              <w:top w:val="single" w:sz="4" w:space="0" w:color="auto"/>
              <w:left w:val="single" w:sz="4" w:space="0" w:color="auto"/>
              <w:bottom w:val="single" w:sz="4" w:space="0" w:color="auto"/>
              <w:right w:val="single" w:sz="4" w:space="0" w:color="auto"/>
            </w:tcBorders>
            <w:vAlign w:val="center"/>
            <w:hideMark/>
          </w:tcPr>
          <w:p w:rsidR="00E37F0D" w:rsidRPr="002908F3" w:rsidRDefault="00E82405" w:rsidP="00E37F0D">
            <w:pPr>
              <w:spacing w:after="0" w:line="240" w:lineRule="auto"/>
              <w:jc w:val="center"/>
              <w:textAlignment w:val="baseline"/>
              <w:rPr>
                <w:rFonts w:ascii="Times New Roman" w:eastAsia="Times New Roman" w:hAnsi="Times New Roman" w:cs="Times New Roman"/>
                <w:color w:val="000000" w:themeColor="text1"/>
                <w:sz w:val="28"/>
                <w:szCs w:val="28"/>
                <w:lang w:val="uk-UA" w:eastAsia="uk-UA"/>
              </w:rPr>
            </w:pPr>
            <w:r w:rsidRPr="002908F3">
              <w:rPr>
                <w:rFonts w:ascii="Times New Roman" w:eastAsia="Times New Roman" w:hAnsi="Times New Roman" w:cs="Times New Roman"/>
                <w:color w:val="000000" w:themeColor="text1"/>
                <w:sz w:val="28"/>
                <w:szCs w:val="28"/>
                <w:lang w:val="uk-UA" w:eastAsia="uk-UA"/>
              </w:rPr>
              <w:t>14,3</w:t>
            </w:r>
          </w:p>
        </w:tc>
        <w:tc>
          <w:tcPr>
            <w:tcW w:w="707" w:type="pct"/>
            <w:tcBorders>
              <w:top w:val="single" w:sz="4" w:space="0" w:color="auto"/>
              <w:left w:val="single" w:sz="4" w:space="0" w:color="auto"/>
              <w:bottom w:val="single" w:sz="4" w:space="0" w:color="auto"/>
              <w:right w:val="single" w:sz="4" w:space="0" w:color="auto"/>
            </w:tcBorders>
            <w:vAlign w:val="center"/>
            <w:hideMark/>
          </w:tcPr>
          <w:p w:rsidR="00E37F0D" w:rsidRPr="002908F3" w:rsidRDefault="00E82405" w:rsidP="00E37F0D">
            <w:pPr>
              <w:spacing w:after="0" w:line="240" w:lineRule="auto"/>
              <w:jc w:val="center"/>
              <w:textAlignment w:val="baseline"/>
              <w:rPr>
                <w:rFonts w:ascii="Times New Roman" w:eastAsia="Times New Roman" w:hAnsi="Times New Roman" w:cs="Times New Roman"/>
                <w:color w:val="000000" w:themeColor="text1"/>
                <w:sz w:val="28"/>
                <w:szCs w:val="28"/>
                <w:lang w:val="uk-UA" w:eastAsia="uk-UA"/>
              </w:rPr>
            </w:pPr>
            <w:r w:rsidRPr="002908F3">
              <w:rPr>
                <w:rFonts w:ascii="Times New Roman" w:eastAsia="Times New Roman" w:hAnsi="Times New Roman" w:cs="Times New Roman"/>
                <w:color w:val="000000" w:themeColor="text1"/>
                <w:sz w:val="28"/>
                <w:szCs w:val="28"/>
                <w:lang w:val="uk-UA" w:eastAsia="uk-UA"/>
              </w:rPr>
              <w:t>85,7</w:t>
            </w:r>
          </w:p>
        </w:tc>
        <w:tc>
          <w:tcPr>
            <w:tcW w:w="808" w:type="pct"/>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textAlignment w:val="baseline"/>
              <w:rPr>
                <w:rFonts w:ascii="Times New Roman" w:eastAsia="Times New Roman" w:hAnsi="Times New Roman" w:cs="Times New Roman"/>
                <w:sz w:val="28"/>
                <w:szCs w:val="28"/>
                <w:lang w:val="uk-UA" w:eastAsia="uk-UA"/>
              </w:rPr>
            </w:pPr>
            <w:r w:rsidRPr="002908F3">
              <w:rPr>
                <w:rFonts w:ascii="Times New Roman" w:eastAsia="Times New Roman" w:hAnsi="Times New Roman" w:cs="Times New Roman"/>
                <w:sz w:val="28"/>
                <w:szCs w:val="28"/>
                <w:lang w:val="uk-UA" w:eastAsia="uk-UA"/>
              </w:rPr>
              <w:t>Х</w:t>
            </w:r>
          </w:p>
        </w:tc>
      </w:tr>
    </w:tbl>
    <w:p w:rsidR="00E37F0D" w:rsidRPr="002908F3" w:rsidRDefault="00E37F0D" w:rsidP="00E37F0D">
      <w:pPr>
        <w:spacing w:after="0" w:line="240" w:lineRule="auto"/>
        <w:rPr>
          <w:rFonts w:ascii="Times New Roman" w:eastAsia="Times New Roman" w:hAnsi="Times New Roman" w:cs="Times New Roman"/>
          <w:sz w:val="28"/>
          <w:szCs w:val="28"/>
          <w:lang w:val="uk-UA" w:eastAsia="ru-RU"/>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3828"/>
        <w:gridCol w:w="4423"/>
      </w:tblGrid>
      <w:tr w:rsidR="00E37F0D" w:rsidRPr="002908F3" w:rsidTr="007C607C">
        <w:tc>
          <w:tcPr>
            <w:tcW w:w="1242"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4"/>
                <w:szCs w:val="24"/>
                <w:lang w:val="uk-UA" w:eastAsia="ru-RU"/>
              </w:rPr>
            </w:pPr>
            <w:r w:rsidRPr="002908F3">
              <w:rPr>
                <w:rFonts w:ascii="Times New Roman" w:eastAsia="Times New Roman" w:hAnsi="Times New Roman" w:cs="Times New Roman"/>
                <w:sz w:val="24"/>
                <w:szCs w:val="24"/>
                <w:lang w:val="uk-UA" w:eastAsia="ru-RU"/>
              </w:rPr>
              <w:t>Вид альтернативи</w:t>
            </w:r>
          </w:p>
        </w:tc>
        <w:tc>
          <w:tcPr>
            <w:tcW w:w="3828"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4"/>
                <w:szCs w:val="24"/>
                <w:lang w:val="uk-UA" w:eastAsia="ru-RU"/>
              </w:rPr>
            </w:pPr>
            <w:r w:rsidRPr="002908F3">
              <w:rPr>
                <w:rFonts w:ascii="Times New Roman" w:eastAsia="Times New Roman" w:hAnsi="Times New Roman" w:cs="Times New Roman"/>
                <w:sz w:val="24"/>
                <w:szCs w:val="24"/>
                <w:lang w:val="uk-UA" w:eastAsia="ru-RU"/>
              </w:rPr>
              <w:t>Вигоди</w:t>
            </w:r>
          </w:p>
        </w:tc>
        <w:tc>
          <w:tcPr>
            <w:tcW w:w="4423"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4"/>
                <w:szCs w:val="24"/>
                <w:lang w:val="uk-UA" w:eastAsia="ru-RU"/>
              </w:rPr>
            </w:pPr>
            <w:r w:rsidRPr="002908F3">
              <w:rPr>
                <w:rFonts w:ascii="Times New Roman" w:eastAsia="Times New Roman" w:hAnsi="Times New Roman" w:cs="Times New Roman"/>
                <w:sz w:val="24"/>
                <w:szCs w:val="24"/>
                <w:lang w:val="uk-UA" w:eastAsia="ru-RU"/>
              </w:rPr>
              <w:t>Витрати</w:t>
            </w:r>
          </w:p>
        </w:tc>
      </w:tr>
      <w:tr w:rsidR="00E37F0D" w:rsidRPr="002908F3" w:rsidTr="007C607C">
        <w:tc>
          <w:tcPr>
            <w:tcW w:w="1242"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4"/>
                <w:szCs w:val="24"/>
                <w:lang w:val="uk-UA" w:eastAsia="ru-RU"/>
              </w:rPr>
            </w:pPr>
            <w:r w:rsidRPr="002908F3">
              <w:rPr>
                <w:rFonts w:ascii="Times New Roman" w:eastAsia="Times New Roman" w:hAnsi="Times New Roman" w:cs="Times New Roman"/>
                <w:sz w:val="24"/>
                <w:szCs w:val="24"/>
                <w:lang w:val="uk-UA" w:eastAsia="ru-RU"/>
              </w:rPr>
              <w:t>Альтернатива 1</w:t>
            </w:r>
          </w:p>
        </w:tc>
        <w:tc>
          <w:tcPr>
            <w:tcW w:w="3828"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rPr>
                <w:rFonts w:ascii="Times New Roman" w:eastAsia="Times New Roman" w:hAnsi="Times New Roman" w:cs="Times New Roman"/>
                <w:color w:val="000000" w:themeColor="text1"/>
                <w:sz w:val="24"/>
                <w:szCs w:val="24"/>
                <w:lang w:val="uk-UA" w:eastAsia="ru-RU"/>
              </w:rPr>
            </w:pPr>
            <w:r w:rsidRPr="002908F3">
              <w:rPr>
                <w:rFonts w:ascii="Times New Roman" w:eastAsia="Times New Roman" w:hAnsi="Times New Roman" w:cs="Times New Roman"/>
                <w:color w:val="000000" w:themeColor="text1"/>
                <w:sz w:val="24"/>
                <w:szCs w:val="24"/>
                <w:lang w:val="uk-UA" w:eastAsia="ru-RU"/>
              </w:rPr>
              <w:t>Сплата оренди майна залишиться</w:t>
            </w:r>
          </w:p>
          <w:p w:rsidR="00E37F0D" w:rsidRPr="002908F3" w:rsidRDefault="00E37F0D" w:rsidP="00E37F0D">
            <w:pPr>
              <w:spacing w:after="0" w:line="240" w:lineRule="auto"/>
              <w:rPr>
                <w:rFonts w:ascii="Times New Roman" w:eastAsia="Times New Roman" w:hAnsi="Times New Roman" w:cs="Times New Roman"/>
                <w:sz w:val="24"/>
                <w:szCs w:val="24"/>
                <w:lang w:val="uk-UA" w:eastAsia="ru-RU"/>
              </w:rPr>
            </w:pPr>
            <w:r w:rsidRPr="002908F3">
              <w:rPr>
                <w:rFonts w:ascii="Times New Roman" w:eastAsia="Times New Roman" w:hAnsi="Times New Roman" w:cs="Times New Roman"/>
                <w:color w:val="000000" w:themeColor="text1"/>
                <w:sz w:val="24"/>
                <w:szCs w:val="24"/>
                <w:lang w:val="uk-UA" w:eastAsia="ru-RU"/>
              </w:rPr>
              <w:t>на попередньому рівні. Вплив на сферу інтересів суб’єктів господарювання залишається без змін.</w:t>
            </w:r>
          </w:p>
        </w:tc>
        <w:tc>
          <w:tcPr>
            <w:tcW w:w="4423" w:type="dxa"/>
            <w:tcBorders>
              <w:top w:val="single" w:sz="4" w:space="0" w:color="auto"/>
              <w:left w:val="single" w:sz="4" w:space="0" w:color="auto"/>
              <w:bottom w:val="single" w:sz="4" w:space="0" w:color="auto"/>
              <w:right w:val="single" w:sz="4" w:space="0" w:color="auto"/>
            </w:tcBorders>
          </w:tcPr>
          <w:p w:rsidR="00E37F0D" w:rsidRPr="002908F3" w:rsidRDefault="00E37F0D" w:rsidP="00E37F0D">
            <w:pPr>
              <w:spacing w:after="0" w:line="240" w:lineRule="auto"/>
              <w:jc w:val="both"/>
              <w:textAlignment w:val="baseline"/>
              <w:rPr>
                <w:rFonts w:ascii="Times New Roman" w:eastAsia="Times New Roman" w:hAnsi="Times New Roman" w:cs="Times New Roman"/>
                <w:sz w:val="24"/>
                <w:szCs w:val="24"/>
                <w:lang w:val="uk-UA" w:eastAsia="uk-UA"/>
              </w:rPr>
            </w:pPr>
            <w:r w:rsidRPr="002908F3">
              <w:rPr>
                <w:rFonts w:ascii="Times New Roman" w:eastAsia="Times New Roman" w:hAnsi="Times New Roman" w:cs="Times New Roman"/>
                <w:sz w:val="24"/>
                <w:szCs w:val="24"/>
                <w:lang w:val="uk-UA" w:eastAsia="uk-UA"/>
              </w:rPr>
              <w:t xml:space="preserve">Витрати на оренду комунального майна за діючими ставками. </w:t>
            </w:r>
          </w:p>
          <w:p w:rsidR="00E37F0D" w:rsidRPr="002908F3" w:rsidRDefault="00E37F0D" w:rsidP="00E37F0D">
            <w:pPr>
              <w:spacing w:after="0" w:line="240" w:lineRule="auto"/>
              <w:jc w:val="both"/>
              <w:textAlignment w:val="baseline"/>
              <w:rPr>
                <w:rFonts w:ascii="Times New Roman" w:eastAsia="Times New Roman" w:hAnsi="Times New Roman" w:cs="Times New Roman"/>
                <w:sz w:val="24"/>
                <w:szCs w:val="24"/>
                <w:lang w:val="uk-UA" w:eastAsia="uk-UA"/>
              </w:rPr>
            </w:pPr>
          </w:p>
        </w:tc>
      </w:tr>
      <w:tr w:rsidR="00E37F0D" w:rsidRPr="002908F3" w:rsidTr="007C607C">
        <w:tc>
          <w:tcPr>
            <w:tcW w:w="1242"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rPr>
                <w:rFonts w:ascii="Times New Roman" w:eastAsia="Times New Roman" w:hAnsi="Times New Roman" w:cs="Times New Roman"/>
                <w:sz w:val="24"/>
                <w:szCs w:val="24"/>
                <w:lang w:val="uk-UA" w:eastAsia="ru-RU"/>
              </w:rPr>
            </w:pPr>
            <w:r w:rsidRPr="002908F3">
              <w:rPr>
                <w:rFonts w:ascii="Times New Roman" w:eastAsia="Times New Roman" w:hAnsi="Times New Roman" w:cs="Times New Roman"/>
                <w:sz w:val="24"/>
                <w:szCs w:val="24"/>
                <w:lang w:val="uk-UA" w:eastAsia="ru-RU"/>
              </w:rPr>
              <w:t>Альтернатива 2</w:t>
            </w:r>
          </w:p>
        </w:tc>
        <w:tc>
          <w:tcPr>
            <w:tcW w:w="3828" w:type="dxa"/>
            <w:tcBorders>
              <w:top w:val="single" w:sz="4" w:space="0" w:color="auto"/>
              <w:left w:val="single" w:sz="4" w:space="0" w:color="auto"/>
              <w:bottom w:val="single" w:sz="4" w:space="0" w:color="auto"/>
              <w:right w:val="single" w:sz="4" w:space="0" w:color="auto"/>
            </w:tcBorders>
            <w:hideMark/>
          </w:tcPr>
          <w:p w:rsidR="00E37F0D" w:rsidRPr="002908F3" w:rsidRDefault="00E37F0D" w:rsidP="004D6D62">
            <w:pPr>
              <w:numPr>
                <w:ilvl w:val="0"/>
                <w:numId w:val="2"/>
              </w:numPr>
              <w:spacing w:after="0" w:line="240" w:lineRule="auto"/>
              <w:ind w:left="208" w:right="-113" w:hanging="208"/>
              <w:contextualSpacing/>
              <w:rPr>
                <w:rFonts w:ascii="Times New Roman" w:eastAsia="Times New Roman" w:hAnsi="Times New Roman" w:cs="Times New Roman"/>
                <w:color w:val="000000" w:themeColor="text1"/>
                <w:lang w:val="uk-UA"/>
              </w:rPr>
            </w:pPr>
            <w:r w:rsidRPr="002908F3">
              <w:rPr>
                <w:rFonts w:ascii="Times New Roman" w:eastAsia="Times New Roman" w:hAnsi="Times New Roman" w:cs="Times New Roman"/>
                <w:color w:val="000000" w:themeColor="text1"/>
                <w:sz w:val="24"/>
                <w:szCs w:val="24"/>
                <w:lang w:val="uk-UA" w:eastAsia="ru-RU"/>
              </w:rPr>
              <w:t>можливість використовувати та отримувати  на умовах оренди комунальне майно для своєї господарської діяльності та отримання прибутку;</w:t>
            </w:r>
            <w:r w:rsidRPr="002908F3">
              <w:rPr>
                <w:rFonts w:ascii="Times New Roman" w:eastAsia="Times New Roman" w:hAnsi="Times New Roman" w:cs="Times New Roman"/>
                <w:color w:val="000000" w:themeColor="text1"/>
                <w:lang w:val="uk-UA"/>
              </w:rPr>
              <w:t xml:space="preserve"> </w:t>
            </w:r>
          </w:p>
          <w:p w:rsidR="00E37F0D" w:rsidRPr="002908F3" w:rsidRDefault="00E37F0D" w:rsidP="004D6D62">
            <w:pPr>
              <w:spacing w:after="0" w:line="240" w:lineRule="auto"/>
              <w:ind w:left="208" w:hanging="208"/>
              <w:rPr>
                <w:rFonts w:ascii="Times New Roman" w:eastAsia="Times New Roman" w:hAnsi="Times New Roman" w:cs="Times New Roman"/>
                <w:color w:val="000000" w:themeColor="text1"/>
                <w:sz w:val="24"/>
                <w:szCs w:val="24"/>
                <w:lang w:val="uk-UA"/>
              </w:rPr>
            </w:pPr>
            <w:r w:rsidRPr="002908F3">
              <w:rPr>
                <w:rFonts w:ascii="Times New Roman" w:eastAsia="Times New Roman" w:hAnsi="Times New Roman" w:cs="Times New Roman"/>
                <w:color w:val="000000" w:themeColor="text1"/>
                <w:sz w:val="24"/>
                <w:szCs w:val="24"/>
                <w:lang w:val="uk-UA"/>
              </w:rPr>
              <w:t>- можливість ефективно використовувати орендоване майно;</w:t>
            </w:r>
          </w:p>
          <w:p w:rsidR="00E37F0D" w:rsidRPr="002908F3" w:rsidRDefault="00E37F0D" w:rsidP="004D6D62">
            <w:pPr>
              <w:spacing w:after="0" w:line="240" w:lineRule="auto"/>
              <w:ind w:left="208" w:hanging="208"/>
              <w:rPr>
                <w:rFonts w:ascii="Times New Roman" w:eastAsia="Times New Roman" w:hAnsi="Times New Roman" w:cs="Times New Roman"/>
                <w:color w:val="000000" w:themeColor="text1"/>
                <w:sz w:val="24"/>
                <w:szCs w:val="24"/>
                <w:lang w:val="uk-UA"/>
              </w:rPr>
            </w:pPr>
            <w:r w:rsidRPr="002908F3">
              <w:rPr>
                <w:rFonts w:ascii="Times New Roman" w:eastAsia="Times New Roman" w:hAnsi="Times New Roman" w:cs="Times New Roman"/>
                <w:color w:val="000000" w:themeColor="text1"/>
                <w:sz w:val="24"/>
                <w:szCs w:val="24"/>
                <w:lang w:val="uk-UA"/>
              </w:rPr>
              <w:lastRenderedPageBreak/>
              <w:t>- відкритість процедури, прозорість дій органу місцевого самоврядування при вирішенні питань, пов’язаних із нарахуванням орендної плати;</w:t>
            </w:r>
          </w:p>
          <w:p w:rsidR="00E37F0D" w:rsidRPr="007C607C" w:rsidRDefault="00E37F0D" w:rsidP="007C607C">
            <w:pPr>
              <w:spacing w:after="0" w:line="240" w:lineRule="auto"/>
              <w:ind w:left="208" w:hanging="208"/>
              <w:contextualSpacing/>
              <w:rPr>
                <w:rFonts w:ascii="Times New Roman" w:eastAsia="Times New Roman" w:hAnsi="Times New Roman" w:cs="Times New Roman"/>
                <w:color w:val="000000" w:themeColor="text1"/>
                <w:sz w:val="24"/>
                <w:szCs w:val="24"/>
                <w:lang w:val="uk-UA" w:eastAsia="ru-RU"/>
              </w:rPr>
            </w:pPr>
            <w:r w:rsidRPr="002908F3">
              <w:rPr>
                <w:rFonts w:ascii="Times New Roman" w:eastAsia="Times New Roman" w:hAnsi="Times New Roman" w:cs="Times New Roman"/>
                <w:color w:val="000000" w:themeColor="text1"/>
                <w:sz w:val="24"/>
                <w:szCs w:val="24"/>
                <w:lang w:val="uk-UA"/>
              </w:rPr>
              <w:t xml:space="preserve">- зростає конкурентоспроможність суб’єктів господарювання: </w:t>
            </w:r>
            <w:r w:rsidRPr="002908F3">
              <w:rPr>
                <w:rFonts w:ascii="Times New Roman" w:eastAsia="Times New Roman" w:hAnsi="Times New Roman" w:cs="Times New Roman"/>
                <w:color w:val="000000" w:themeColor="text1"/>
                <w:sz w:val="24"/>
                <w:szCs w:val="24"/>
                <w:lang w:val="uk-UA" w:eastAsia="ru-RU"/>
              </w:rPr>
              <w:t xml:space="preserve">планування бізнесу та витрат на </w:t>
            </w:r>
            <w:r w:rsidRPr="002908F3">
              <w:rPr>
                <w:rFonts w:ascii="Times New Roman" w:eastAsia="Times New Roman" w:hAnsi="Times New Roman" w:cs="Times New Roman"/>
                <w:color w:val="000000" w:themeColor="text1"/>
                <w:sz w:val="24"/>
                <w:szCs w:val="24"/>
                <w:lang w:val="uk-UA"/>
              </w:rPr>
              <w:t>оренду об’єктів спільної власності територіальних громад.</w:t>
            </w:r>
          </w:p>
        </w:tc>
        <w:tc>
          <w:tcPr>
            <w:tcW w:w="4423" w:type="dxa"/>
            <w:tcBorders>
              <w:top w:val="single" w:sz="4" w:space="0" w:color="auto"/>
              <w:left w:val="single" w:sz="4" w:space="0" w:color="auto"/>
              <w:bottom w:val="single" w:sz="4" w:space="0" w:color="auto"/>
              <w:right w:val="single" w:sz="4" w:space="0" w:color="auto"/>
            </w:tcBorders>
          </w:tcPr>
          <w:p w:rsidR="00E37F0D" w:rsidRPr="002908F3" w:rsidRDefault="00E37F0D" w:rsidP="00E37F0D">
            <w:pPr>
              <w:spacing w:after="0" w:line="240" w:lineRule="auto"/>
              <w:jc w:val="both"/>
              <w:textAlignment w:val="baseline"/>
              <w:rPr>
                <w:rFonts w:ascii="Times New Roman" w:eastAsia="Times New Roman" w:hAnsi="Times New Roman" w:cs="Times New Roman"/>
                <w:sz w:val="24"/>
                <w:szCs w:val="24"/>
                <w:lang w:val="uk-UA" w:eastAsia="uk-UA"/>
              </w:rPr>
            </w:pPr>
            <w:r w:rsidRPr="002908F3">
              <w:rPr>
                <w:rFonts w:ascii="Times New Roman" w:eastAsia="Times New Roman" w:hAnsi="Times New Roman" w:cs="Times New Roman"/>
                <w:sz w:val="24"/>
                <w:szCs w:val="24"/>
                <w:lang w:val="uk-UA" w:eastAsia="uk-UA"/>
              </w:rPr>
              <w:lastRenderedPageBreak/>
              <w:t>Сума орендної плати за орендоване комунальне майно відповідно до діючих ставок.</w:t>
            </w:r>
          </w:p>
          <w:p w:rsidR="00E37F0D" w:rsidRPr="002908F3" w:rsidRDefault="00E37F0D" w:rsidP="004D6D62">
            <w:pPr>
              <w:spacing w:after="0" w:line="240" w:lineRule="auto"/>
              <w:ind w:left="-104"/>
              <w:rPr>
                <w:rFonts w:ascii="Times New Roman" w:eastAsia="Times New Roman" w:hAnsi="Times New Roman" w:cs="Times New Roman"/>
                <w:sz w:val="24"/>
                <w:szCs w:val="24"/>
                <w:highlight w:val="lightGray"/>
                <w:lang w:val="uk-UA" w:eastAsia="ru-RU"/>
              </w:rPr>
            </w:pPr>
            <w:r w:rsidRPr="002908F3">
              <w:rPr>
                <w:rFonts w:ascii="Times New Roman" w:eastAsia="Times New Roman" w:hAnsi="Times New Roman" w:cs="Times New Roman"/>
                <w:sz w:val="24"/>
                <w:szCs w:val="24"/>
                <w:lang w:val="uk-UA" w:eastAsia="uk-UA"/>
              </w:rPr>
              <w:t xml:space="preserve"> </w:t>
            </w:r>
          </w:p>
        </w:tc>
      </w:tr>
    </w:tbl>
    <w:p w:rsidR="00E37F0D" w:rsidRPr="002908F3" w:rsidRDefault="00E37F0D" w:rsidP="00E37F0D">
      <w:pPr>
        <w:spacing w:after="0" w:line="240" w:lineRule="auto"/>
        <w:ind w:firstLine="709"/>
        <w:jc w:val="both"/>
        <w:rPr>
          <w:rFonts w:ascii="Times New Roman" w:eastAsia="Times New Roman" w:hAnsi="Times New Roman" w:cs="Times New Roman"/>
          <w:color w:val="000000"/>
          <w:sz w:val="28"/>
          <w:szCs w:val="28"/>
          <w:lang w:val="uk-UA" w:eastAsia="ru-RU"/>
        </w:rPr>
      </w:pPr>
    </w:p>
    <w:p w:rsidR="00E37F0D" w:rsidRPr="002908F3" w:rsidRDefault="00E37F0D" w:rsidP="00E37F0D">
      <w:pPr>
        <w:spacing w:after="0" w:line="240" w:lineRule="auto"/>
        <w:ind w:firstLine="709"/>
        <w:jc w:val="both"/>
        <w:rPr>
          <w:rFonts w:ascii="Times New Roman" w:eastAsia="Times New Roman" w:hAnsi="Times New Roman" w:cs="Times New Roman"/>
          <w:b/>
          <w:bCs/>
          <w:color w:val="000000"/>
          <w:sz w:val="28"/>
          <w:szCs w:val="28"/>
          <w:lang w:val="uk-UA" w:eastAsia="ru-RU"/>
        </w:rPr>
      </w:pPr>
      <w:r w:rsidRPr="002908F3">
        <w:rPr>
          <w:rFonts w:ascii="Times New Roman" w:eastAsia="Calibri" w:hAnsi="Times New Roman" w:cs="Times New Roman"/>
          <w:b/>
          <w:sz w:val="28"/>
          <w:szCs w:val="28"/>
          <w:lang w:val="uk-UA"/>
        </w:rPr>
        <w:t>IV.</w:t>
      </w:r>
      <w:r w:rsidRPr="002908F3">
        <w:rPr>
          <w:rFonts w:ascii="Times New Roman" w:eastAsia="Times New Roman" w:hAnsi="Times New Roman" w:cs="Times New Roman"/>
          <w:b/>
          <w:bCs/>
          <w:color w:val="000000"/>
          <w:sz w:val="28"/>
          <w:szCs w:val="28"/>
          <w:lang w:val="uk-UA" w:eastAsia="ru-RU"/>
        </w:rPr>
        <w:t xml:space="preserve"> </w:t>
      </w:r>
      <w:r w:rsidRPr="002908F3">
        <w:rPr>
          <w:rFonts w:ascii="Times New Roman" w:eastAsia="Times New Roman" w:hAnsi="Times New Roman" w:cs="Times New Roman"/>
          <w:b/>
          <w:sz w:val="28"/>
          <w:szCs w:val="28"/>
          <w:lang w:val="uk-UA" w:eastAsia="ru-RU"/>
        </w:rPr>
        <w:t>Вибір найбільш оптимального альтернативного способу досягнення цілей</w:t>
      </w:r>
    </w:p>
    <w:p w:rsidR="00E37F0D" w:rsidRPr="002908F3" w:rsidRDefault="00E37F0D" w:rsidP="00E37F0D">
      <w:pPr>
        <w:spacing w:after="0" w:line="240" w:lineRule="auto"/>
        <w:ind w:firstLine="851"/>
        <w:jc w:val="both"/>
        <w:rPr>
          <w:rFonts w:ascii="Times New Roman" w:eastAsia="Times New Roman" w:hAnsi="Times New Roman" w:cs="Times New Roman"/>
          <w:b/>
          <w:sz w:val="28"/>
          <w:szCs w:val="28"/>
          <w:lang w:val="uk-UA" w:eastAsia="ru-RU"/>
        </w:rPr>
      </w:pPr>
      <w:r w:rsidRPr="002908F3">
        <w:rPr>
          <w:rFonts w:ascii="Times New Roman" w:eastAsia="Times New Roman" w:hAnsi="Times New Roman" w:cs="Times New Roman"/>
          <w:sz w:val="28"/>
          <w:szCs w:val="28"/>
          <w:lang w:val="uk-UA" w:eastAsia="ru-RU"/>
        </w:rPr>
        <w:t>Вибір оптимального альтернативного способу з урахуванням системи бальної оцінки ступеня досягнення визначених цілей.</w:t>
      </w:r>
    </w:p>
    <w:p w:rsidR="00E37F0D" w:rsidRPr="002908F3" w:rsidRDefault="00E37F0D" w:rsidP="00E37F0D">
      <w:pPr>
        <w:spacing w:after="0" w:line="240" w:lineRule="auto"/>
        <w:ind w:firstLine="851"/>
        <w:jc w:val="both"/>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Вартість балів визначається за чотирибальною системою оцінки ступеня досягнення визначених цілей, де:</w:t>
      </w:r>
    </w:p>
    <w:p w:rsidR="00E37F0D" w:rsidRPr="002908F3" w:rsidRDefault="00E37F0D" w:rsidP="00E37F0D">
      <w:pPr>
        <w:spacing w:after="0" w:line="240" w:lineRule="auto"/>
        <w:ind w:firstLine="851"/>
        <w:jc w:val="both"/>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 xml:space="preserve"> 4 - цілі прийняття регуляторного акту, які можуть бути досягнуті повною мірою (проблема більше існувати не буде);</w:t>
      </w:r>
    </w:p>
    <w:p w:rsidR="00E37F0D" w:rsidRPr="002908F3" w:rsidRDefault="00E37F0D" w:rsidP="00E37F0D">
      <w:pPr>
        <w:spacing w:after="0" w:line="240" w:lineRule="auto"/>
        <w:ind w:firstLine="851"/>
        <w:jc w:val="both"/>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 xml:space="preserve"> 3 - цілі прийняття регуляторного акту, які можуть бути досягнуті майже  повною мірою (усі важливі аспекти проблеми існувати не будуть);</w:t>
      </w:r>
    </w:p>
    <w:p w:rsidR="00E37F0D" w:rsidRPr="002908F3" w:rsidRDefault="00E37F0D" w:rsidP="00E37F0D">
      <w:pPr>
        <w:spacing w:after="0" w:line="240" w:lineRule="auto"/>
        <w:ind w:firstLine="851"/>
        <w:jc w:val="both"/>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 xml:space="preserve"> 2 - цілі прийняття регуляторного акту, які можуть бути досягнуті частково (проблема значно зменшиться, деякі важливі та критичні аспекти проблеми залишаться невирішеними);</w:t>
      </w:r>
    </w:p>
    <w:p w:rsidR="00E37F0D" w:rsidRPr="002908F3" w:rsidRDefault="00E37F0D" w:rsidP="00E37F0D">
      <w:pPr>
        <w:spacing w:after="0" w:line="240" w:lineRule="auto"/>
        <w:ind w:firstLine="851"/>
        <w:jc w:val="both"/>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1 - цілі прийняття регуляторного акту, які не можуть бути досягнуті (проблема продовжує існувати).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1"/>
        <w:gridCol w:w="2509"/>
        <w:gridCol w:w="3875"/>
      </w:tblGrid>
      <w:tr w:rsidR="00E37F0D" w:rsidRPr="002908F3" w:rsidTr="00E37F0D">
        <w:tc>
          <w:tcPr>
            <w:tcW w:w="3085"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Рейтинг результативності</w:t>
            </w:r>
          </w:p>
        </w:tc>
        <w:tc>
          <w:tcPr>
            <w:tcW w:w="2552"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Бал результативності</w:t>
            </w:r>
          </w:p>
        </w:tc>
        <w:tc>
          <w:tcPr>
            <w:tcW w:w="4217"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Коментарі щодо присвоєння балу</w:t>
            </w:r>
          </w:p>
        </w:tc>
      </w:tr>
      <w:tr w:rsidR="00E37F0D" w:rsidRPr="002908F3" w:rsidTr="00E37F0D">
        <w:tc>
          <w:tcPr>
            <w:tcW w:w="3085"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Альтернатива 1</w:t>
            </w:r>
          </w:p>
        </w:tc>
        <w:tc>
          <w:tcPr>
            <w:tcW w:w="2552"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1</w:t>
            </w:r>
          </w:p>
        </w:tc>
        <w:tc>
          <w:tcPr>
            <w:tcW w:w="4217"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(проблема продовжує існувати, цілі, зазначені в розділі ІІ аналізу регуляторного впливу не можливо досягти.)</w:t>
            </w:r>
          </w:p>
        </w:tc>
      </w:tr>
      <w:tr w:rsidR="00E37F0D" w:rsidRPr="002908F3" w:rsidTr="00E37F0D">
        <w:tc>
          <w:tcPr>
            <w:tcW w:w="3085"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Альтернатива 2</w:t>
            </w:r>
          </w:p>
        </w:tc>
        <w:tc>
          <w:tcPr>
            <w:tcW w:w="2552"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4</w:t>
            </w:r>
          </w:p>
        </w:tc>
        <w:tc>
          <w:tcPr>
            <w:tcW w:w="4217"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(проблема більше існувати не буде, цілі, зазначені в розділі ІІ аналізу регуляторного впливу будуть досягнуті повною мірою)</w:t>
            </w:r>
          </w:p>
        </w:tc>
      </w:tr>
    </w:tbl>
    <w:p w:rsidR="00E37F0D" w:rsidRPr="002908F3" w:rsidRDefault="00E37F0D" w:rsidP="00E37F0D">
      <w:pPr>
        <w:spacing w:after="0" w:line="240" w:lineRule="auto"/>
        <w:rPr>
          <w:rFonts w:ascii="Times New Roman" w:eastAsia="Times New Roman" w:hAnsi="Times New Roman" w:cs="Times New Roman"/>
          <w:sz w:val="28"/>
          <w:szCs w:val="28"/>
          <w:lang w:val="uk-UA" w:eastAsia="ru-RU"/>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722"/>
        <w:gridCol w:w="3657"/>
        <w:gridCol w:w="1985"/>
      </w:tblGrid>
      <w:tr w:rsidR="00E37F0D" w:rsidRPr="002908F3" w:rsidTr="00E37F0D">
        <w:tc>
          <w:tcPr>
            <w:tcW w:w="1701"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4"/>
                <w:szCs w:val="24"/>
                <w:lang w:val="uk-UA" w:eastAsia="ru-RU"/>
              </w:rPr>
            </w:pPr>
            <w:r w:rsidRPr="002908F3">
              <w:rPr>
                <w:rFonts w:ascii="Times New Roman" w:eastAsia="Times New Roman" w:hAnsi="Times New Roman" w:cs="Times New Roman"/>
                <w:sz w:val="24"/>
                <w:szCs w:val="24"/>
                <w:lang w:val="uk-UA" w:eastAsia="ru-RU"/>
              </w:rPr>
              <w:t>Рейтинг результативності</w:t>
            </w:r>
          </w:p>
        </w:tc>
        <w:tc>
          <w:tcPr>
            <w:tcW w:w="2722"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4"/>
                <w:szCs w:val="24"/>
                <w:lang w:val="uk-UA" w:eastAsia="ru-RU"/>
              </w:rPr>
            </w:pPr>
            <w:r w:rsidRPr="002908F3">
              <w:rPr>
                <w:rFonts w:ascii="Times New Roman" w:eastAsia="Times New Roman" w:hAnsi="Times New Roman" w:cs="Times New Roman"/>
                <w:sz w:val="24"/>
                <w:szCs w:val="24"/>
                <w:lang w:val="uk-UA" w:eastAsia="ru-RU"/>
              </w:rPr>
              <w:t>Вигоди (підсумок)</w:t>
            </w:r>
          </w:p>
        </w:tc>
        <w:tc>
          <w:tcPr>
            <w:tcW w:w="3657"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4"/>
                <w:szCs w:val="24"/>
                <w:lang w:val="uk-UA" w:eastAsia="ru-RU"/>
              </w:rPr>
            </w:pPr>
            <w:r w:rsidRPr="002908F3">
              <w:rPr>
                <w:rFonts w:ascii="Times New Roman" w:eastAsia="Times New Roman" w:hAnsi="Times New Roman" w:cs="Times New Roman"/>
                <w:sz w:val="24"/>
                <w:szCs w:val="24"/>
                <w:lang w:val="uk-UA" w:eastAsia="ru-RU"/>
              </w:rPr>
              <w:t>Витрати (підсумок)</w:t>
            </w:r>
          </w:p>
        </w:tc>
        <w:tc>
          <w:tcPr>
            <w:tcW w:w="1985" w:type="dxa"/>
            <w:tcBorders>
              <w:top w:val="single" w:sz="4" w:space="0" w:color="auto"/>
              <w:left w:val="single" w:sz="4" w:space="0" w:color="auto"/>
              <w:bottom w:val="single" w:sz="4" w:space="0" w:color="auto"/>
              <w:right w:val="single" w:sz="4" w:space="0" w:color="auto"/>
            </w:tcBorders>
            <w:vAlign w:val="center"/>
          </w:tcPr>
          <w:p w:rsidR="00E37F0D" w:rsidRPr="002908F3" w:rsidRDefault="00E37F0D" w:rsidP="00E37F0D">
            <w:pPr>
              <w:spacing w:after="0" w:line="240" w:lineRule="auto"/>
              <w:jc w:val="center"/>
              <w:rPr>
                <w:rFonts w:ascii="Times New Roman" w:eastAsia="Times New Roman" w:hAnsi="Times New Roman" w:cs="Times New Roman"/>
                <w:sz w:val="24"/>
                <w:szCs w:val="24"/>
                <w:lang w:val="uk-UA" w:eastAsia="ru-RU"/>
              </w:rPr>
            </w:pPr>
            <w:r w:rsidRPr="002908F3">
              <w:rPr>
                <w:rFonts w:ascii="Times New Roman" w:eastAsia="Times New Roman" w:hAnsi="Times New Roman" w:cs="Times New Roman"/>
                <w:sz w:val="24"/>
                <w:szCs w:val="24"/>
                <w:lang w:val="uk-UA" w:eastAsia="ru-RU"/>
              </w:rPr>
              <w:t>Обґрунтування відповідного місця  альтернативи у рейтингу</w:t>
            </w:r>
          </w:p>
          <w:p w:rsidR="00E37F0D" w:rsidRPr="002908F3" w:rsidRDefault="00E37F0D" w:rsidP="00E37F0D">
            <w:pPr>
              <w:spacing w:after="0" w:line="240" w:lineRule="auto"/>
              <w:jc w:val="center"/>
              <w:rPr>
                <w:rFonts w:ascii="Times New Roman" w:eastAsia="Times New Roman" w:hAnsi="Times New Roman" w:cs="Times New Roman"/>
                <w:sz w:val="24"/>
                <w:szCs w:val="24"/>
                <w:lang w:val="uk-UA" w:eastAsia="ru-RU"/>
              </w:rPr>
            </w:pPr>
          </w:p>
        </w:tc>
      </w:tr>
      <w:tr w:rsidR="00E37F0D" w:rsidRPr="002908F3" w:rsidTr="00E37F0D">
        <w:tc>
          <w:tcPr>
            <w:tcW w:w="1701"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4"/>
                <w:szCs w:val="24"/>
                <w:lang w:val="uk-UA" w:eastAsia="ru-RU"/>
              </w:rPr>
            </w:pPr>
            <w:r w:rsidRPr="002908F3">
              <w:rPr>
                <w:rFonts w:ascii="Times New Roman" w:eastAsia="Times New Roman" w:hAnsi="Times New Roman" w:cs="Times New Roman"/>
                <w:sz w:val="24"/>
                <w:szCs w:val="24"/>
                <w:lang w:val="uk-UA" w:eastAsia="ru-RU"/>
              </w:rPr>
              <w:lastRenderedPageBreak/>
              <w:t>Альтернатива 1</w:t>
            </w:r>
          </w:p>
        </w:tc>
        <w:tc>
          <w:tcPr>
            <w:tcW w:w="2722"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відсутні</w:t>
            </w:r>
          </w:p>
        </w:tc>
        <w:tc>
          <w:tcPr>
            <w:tcW w:w="3657"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both"/>
              <w:textAlignment w:val="baseline"/>
              <w:rPr>
                <w:rFonts w:ascii="Times New Roman" w:eastAsia="Times New Roman" w:hAnsi="Times New Roman" w:cs="Times New Roman"/>
                <w:sz w:val="24"/>
                <w:szCs w:val="24"/>
                <w:lang w:val="uk-UA" w:eastAsia="uk-UA"/>
              </w:rPr>
            </w:pPr>
            <w:r w:rsidRPr="002908F3">
              <w:rPr>
                <w:rFonts w:ascii="Times New Roman" w:eastAsia="Times New Roman" w:hAnsi="Times New Roman" w:cs="Times New Roman"/>
                <w:sz w:val="24"/>
                <w:szCs w:val="24"/>
                <w:lang w:val="uk-UA" w:eastAsia="uk-UA"/>
              </w:rPr>
              <w:t xml:space="preserve">Витрати на оренду комунального майна </w:t>
            </w:r>
            <w:r w:rsidRPr="002908F3">
              <w:rPr>
                <w:rFonts w:ascii="Times New Roman" w:eastAsia="Calibri" w:hAnsi="Times New Roman" w:cs="Times New Roman"/>
                <w:color w:val="000000" w:themeColor="text1"/>
                <w:lang w:val="uk-UA"/>
              </w:rPr>
              <w:t>(в середньому 1170,49 грн – за один місяць користування приміщенням)</w:t>
            </w:r>
          </w:p>
        </w:tc>
        <w:tc>
          <w:tcPr>
            <w:tcW w:w="1985"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4"/>
                <w:szCs w:val="24"/>
                <w:lang w:val="uk-UA" w:eastAsia="ru-RU"/>
              </w:rPr>
            </w:pPr>
            <w:r w:rsidRPr="002908F3">
              <w:rPr>
                <w:rFonts w:ascii="Times New Roman" w:eastAsia="Times New Roman" w:hAnsi="Times New Roman" w:cs="Times New Roman"/>
                <w:sz w:val="24"/>
                <w:szCs w:val="24"/>
                <w:lang w:val="uk-UA" w:eastAsia="ru-RU"/>
              </w:rPr>
              <w:t>Проблема продовжує існувати</w:t>
            </w:r>
          </w:p>
        </w:tc>
      </w:tr>
      <w:tr w:rsidR="00E37F0D" w:rsidRPr="002908F3" w:rsidTr="00E37F0D">
        <w:tc>
          <w:tcPr>
            <w:tcW w:w="1701"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4"/>
                <w:szCs w:val="24"/>
                <w:lang w:val="uk-UA" w:eastAsia="ru-RU"/>
              </w:rPr>
            </w:pPr>
            <w:r w:rsidRPr="002908F3">
              <w:rPr>
                <w:rFonts w:ascii="Times New Roman" w:eastAsia="Times New Roman" w:hAnsi="Times New Roman" w:cs="Times New Roman"/>
                <w:sz w:val="24"/>
                <w:szCs w:val="24"/>
                <w:lang w:val="uk-UA" w:eastAsia="ru-RU"/>
              </w:rPr>
              <w:t>Альтернатива 2</w:t>
            </w:r>
          </w:p>
        </w:tc>
        <w:tc>
          <w:tcPr>
            <w:tcW w:w="2722"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7C607C">
            <w:pPr>
              <w:spacing w:after="0" w:line="240" w:lineRule="auto"/>
              <w:textAlignment w:val="baseline"/>
              <w:rPr>
                <w:rFonts w:ascii="Times New Roman" w:eastAsia="Times New Roman" w:hAnsi="Times New Roman" w:cs="Times New Roman"/>
                <w:color w:val="000000" w:themeColor="text1"/>
                <w:sz w:val="24"/>
                <w:szCs w:val="24"/>
                <w:lang w:val="uk-UA" w:eastAsia="uk-UA"/>
              </w:rPr>
            </w:pPr>
            <w:r w:rsidRPr="002908F3">
              <w:rPr>
                <w:rFonts w:ascii="Times New Roman" w:eastAsia="Times New Roman" w:hAnsi="Times New Roman" w:cs="Times New Roman"/>
                <w:sz w:val="24"/>
                <w:szCs w:val="24"/>
                <w:lang w:val="uk-UA" w:eastAsia="uk-UA"/>
              </w:rPr>
              <w:t xml:space="preserve">Врегулювання правових відносини, які виникають під час набуття права оренди; збільшення на 3% внаслідок спрощення процедури передачі майна в оренду кількості договорів оренди; збільшення надходжень до районного бюджету </w:t>
            </w:r>
            <w:r w:rsidRPr="002908F3">
              <w:rPr>
                <w:rFonts w:ascii="Times New Roman" w:eastAsia="Calibri" w:hAnsi="Times New Roman" w:cs="Times New Roman"/>
                <w:color w:val="000000" w:themeColor="text1"/>
                <w:sz w:val="24"/>
                <w:szCs w:val="24"/>
                <w:lang w:val="uk-UA"/>
              </w:rPr>
              <w:t xml:space="preserve">(сума надходжень до бюджету за 2018 рік </w:t>
            </w:r>
            <w:r w:rsidRPr="002908F3">
              <w:rPr>
                <w:rFonts w:ascii="Times New Roman" w:eastAsia="Times New Roman" w:hAnsi="Times New Roman" w:cs="Times New Roman"/>
                <w:color w:val="000000" w:themeColor="text1"/>
                <w:sz w:val="24"/>
                <w:szCs w:val="24"/>
                <w:lang w:val="uk-UA" w:eastAsia="uk-UA"/>
              </w:rPr>
              <w:t>108 тис. 420 грн.</w:t>
            </w:r>
            <w:r w:rsidRPr="002908F3">
              <w:rPr>
                <w:rFonts w:ascii="Times New Roman" w:eastAsia="Calibri" w:hAnsi="Times New Roman" w:cs="Times New Roman"/>
                <w:color w:val="000000" w:themeColor="text1"/>
                <w:sz w:val="24"/>
                <w:szCs w:val="24"/>
                <w:lang w:val="uk-UA"/>
              </w:rPr>
              <w:t>).</w:t>
            </w:r>
          </w:p>
          <w:p w:rsidR="00E37F0D" w:rsidRPr="002908F3" w:rsidRDefault="00E37F0D" w:rsidP="00E37F0D">
            <w:pPr>
              <w:spacing w:after="0" w:line="240" w:lineRule="auto"/>
              <w:rPr>
                <w:rFonts w:ascii="Times New Roman" w:eastAsia="Times New Roman" w:hAnsi="Times New Roman" w:cs="Times New Roman"/>
                <w:sz w:val="24"/>
                <w:szCs w:val="24"/>
                <w:lang w:val="uk-UA" w:eastAsia="ru-RU"/>
              </w:rPr>
            </w:pPr>
            <w:r w:rsidRPr="002908F3">
              <w:rPr>
                <w:rFonts w:ascii="Times New Roman" w:eastAsia="Times New Roman" w:hAnsi="Times New Roman" w:cs="Times New Roman"/>
                <w:sz w:val="24"/>
                <w:szCs w:val="24"/>
                <w:lang w:val="uk-UA" w:eastAsia="ru-RU"/>
              </w:rPr>
              <w:t>Можливість використовувати та отримувати  на умовах оренди комунальне майно для своєї господарської діяльності та отримання прибутку.</w:t>
            </w:r>
          </w:p>
          <w:p w:rsidR="00E37F0D" w:rsidRPr="002908F3" w:rsidRDefault="00E37F0D" w:rsidP="00E37F0D">
            <w:pPr>
              <w:spacing w:after="0" w:line="240" w:lineRule="auto"/>
              <w:jc w:val="both"/>
              <w:textAlignment w:val="baseline"/>
              <w:rPr>
                <w:rFonts w:ascii="Times New Roman" w:eastAsia="Times New Roman" w:hAnsi="Times New Roman" w:cs="Times New Roman"/>
                <w:color w:val="FF0000"/>
                <w:sz w:val="24"/>
                <w:szCs w:val="24"/>
                <w:lang w:val="uk-UA" w:eastAsia="uk-UA"/>
              </w:rPr>
            </w:pPr>
          </w:p>
        </w:tc>
        <w:tc>
          <w:tcPr>
            <w:tcW w:w="3657"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both"/>
              <w:rPr>
                <w:rFonts w:ascii="Times New Roman" w:eastAsia="Times New Roman" w:hAnsi="Times New Roman" w:cs="Times New Roman"/>
                <w:sz w:val="24"/>
                <w:szCs w:val="24"/>
                <w:lang w:val="uk-UA" w:eastAsia="ru-RU"/>
              </w:rPr>
            </w:pPr>
            <w:r w:rsidRPr="002908F3">
              <w:rPr>
                <w:rFonts w:ascii="Times New Roman" w:eastAsia="Times New Roman" w:hAnsi="Times New Roman" w:cs="Times New Roman"/>
                <w:sz w:val="24"/>
                <w:szCs w:val="24"/>
                <w:lang w:val="uk-UA" w:eastAsia="ru-RU"/>
              </w:rPr>
              <w:t xml:space="preserve">Витрати на оренду комунального майна </w:t>
            </w:r>
            <w:r w:rsidRPr="002908F3">
              <w:rPr>
                <w:rFonts w:ascii="Times New Roman" w:eastAsia="Calibri" w:hAnsi="Times New Roman" w:cs="Times New Roman"/>
                <w:color w:val="000000" w:themeColor="text1"/>
                <w:lang w:val="uk-UA"/>
              </w:rPr>
              <w:t>(в середньому 1170,49 грн – за один місяць користування приміщенням)</w:t>
            </w:r>
          </w:p>
        </w:tc>
        <w:tc>
          <w:tcPr>
            <w:tcW w:w="1985"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4"/>
                <w:szCs w:val="24"/>
                <w:lang w:val="uk-UA" w:eastAsia="ru-RU"/>
              </w:rPr>
            </w:pPr>
            <w:r w:rsidRPr="002908F3">
              <w:rPr>
                <w:rFonts w:ascii="Times New Roman" w:eastAsia="Times New Roman" w:hAnsi="Times New Roman" w:cs="Times New Roman"/>
                <w:sz w:val="24"/>
                <w:szCs w:val="24"/>
                <w:lang w:val="uk-UA" w:eastAsia="ru-RU"/>
              </w:rPr>
              <w:t>Проблема більше існувати не буде</w:t>
            </w:r>
          </w:p>
        </w:tc>
      </w:tr>
    </w:tbl>
    <w:p w:rsidR="00E37F0D" w:rsidRPr="002908F3" w:rsidRDefault="00E37F0D" w:rsidP="00E37F0D">
      <w:pPr>
        <w:spacing w:after="0" w:line="240" w:lineRule="auto"/>
        <w:rPr>
          <w:rFonts w:ascii="Times New Roman" w:eastAsia="Times New Roman" w:hAnsi="Times New Roman" w:cs="Times New Roman"/>
          <w:sz w:val="28"/>
          <w:szCs w:val="28"/>
          <w:lang w:val="uk-UA"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5"/>
        <w:gridCol w:w="3962"/>
        <w:gridCol w:w="3098"/>
      </w:tblGrid>
      <w:tr w:rsidR="00E37F0D" w:rsidRPr="002908F3" w:rsidTr="00E37F0D">
        <w:tc>
          <w:tcPr>
            <w:tcW w:w="2376"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Рейтинг</w:t>
            </w:r>
          </w:p>
        </w:tc>
        <w:tc>
          <w:tcPr>
            <w:tcW w:w="4193"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Аргументи щодо переваги обраної альтернативи/причини відмови від альтернативи</w:t>
            </w:r>
          </w:p>
        </w:tc>
        <w:tc>
          <w:tcPr>
            <w:tcW w:w="3285"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Оцінка ризику зовнішніх чинників на дію запропонованого регуляторного акта</w:t>
            </w:r>
          </w:p>
        </w:tc>
      </w:tr>
      <w:tr w:rsidR="00E37F0D" w:rsidRPr="002908F3" w:rsidTr="00E37F0D">
        <w:tc>
          <w:tcPr>
            <w:tcW w:w="2376"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Альтернатива 1</w:t>
            </w:r>
          </w:p>
        </w:tc>
        <w:tc>
          <w:tcPr>
            <w:tcW w:w="4193"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Неприйнятна альтернатива з огляду на те, що проблема залишається невирішеною.</w:t>
            </w:r>
          </w:p>
          <w:p w:rsidR="00E37F0D" w:rsidRPr="002908F3" w:rsidRDefault="004D6D62" w:rsidP="00E37F0D">
            <w:pPr>
              <w:spacing w:after="0" w:line="240" w:lineRule="auto"/>
              <w:rPr>
                <w:rFonts w:ascii="Times New Roman" w:eastAsia="Times New Roman" w:hAnsi="Times New Roman" w:cs="Times New Roman"/>
                <w:color w:val="7030A0"/>
                <w:sz w:val="28"/>
                <w:szCs w:val="28"/>
                <w:lang w:val="uk-UA" w:eastAsia="ru-RU"/>
              </w:rPr>
            </w:pPr>
            <w:r w:rsidRPr="007C607C">
              <w:rPr>
                <w:rFonts w:ascii="Times New Roman" w:eastAsia="Times New Roman" w:hAnsi="Times New Roman" w:cs="Times New Roman"/>
                <w:sz w:val="28"/>
                <w:szCs w:val="28"/>
                <w:lang w:val="uk-UA" w:eastAsia="ru-RU"/>
              </w:rPr>
              <w:t xml:space="preserve">На сьогоднішній день в </w:t>
            </w:r>
            <w:r w:rsidR="00063F24" w:rsidRPr="007C607C">
              <w:rPr>
                <w:rFonts w:ascii="Times New Roman" w:eastAsia="Times New Roman" w:hAnsi="Times New Roman" w:cs="Times New Roman"/>
                <w:sz w:val="28"/>
                <w:szCs w:val="28"/>
                <w:lang w:val="uk-UA" w:eastAsia="ru-RU"/>
              </w:rPr>
              <w:t>районній раді немає затвердженої</w:t>
            </w:r>
            <w:r w:rsidRPr="007C607C">
              <w:rPr>
                <w:rFonts w:ascii="Times New Roman" w:eastAsia="Times New Roman" w:hAnsi="Times New Roman" w:cs="Times New Roman"/>
                <w:sz w:val="28"/>
                <w:szCs w:val="28"/>
                <w:lang w:val="uk-UA" w:eastAsia="ru-RU"/>
              </w:rPr>
              <w:t xml:space="preserve"> Методики, а отже при розрахунку потрібно переглянути великий об’єм нормативно-правової бази </w:t>
            </w:r>
          </w:p>
        </w:tc>
        <w:tc>
          <w:tcPr>
            <w:tcW w:w="3285"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не має</w:t>
            </w:r>
          </w:p>
        </w:tc>
      </w:tr>
      <w:tr w:rsidR="00E37F0D" w:rsidRPr="002908F3" w:rsidTr="00E37F0D">
        <w:tc>
          <w:tcPr>
            <w:tcW w:w="2376"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Альтернатива 2</w:t>
            </w:r>
          </w:p>
        </w:tc>
        <w:tc>
          <w:tcPr>
            <w:tcW w:w="4193"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B70C4">
            <w:pPr>
              <w:spacing w:after="0" w:line="240" w:lineRule="auto"/>
              <w:rPr>
                <w:rFonts w:ascii="Times New Roman" w:eastAsia="Times New Roman" w:hAnsi="Times New Roman" w:cs="Times New Roman"/>
                <w:color w:val="00B050"/>
                <w:sz w:val="28"/>
                <w:szCs w:val="28"/>
                <w:lang w:val="uk-UA" w:eastAsia="ru-RU"/>
              </w:rPr>
            </w:pPr>
            <w:r w:rsidRPr="002908F3">
              <w:rPr>
                <w:rFonts w:ascii="Times New Roman" w:eastAsia="Times New Roman" w:hAnsi="Times New Roman" w:cs="Times New Roman"/>
                <w:sz w:val="28"/>
                <w:szCs w:val="28"/>
                <w:lang w:val="uk-UA" w:eastAsia="ru-RU"/>
              </w:rPr>
              <w:t>Прийняття даного регуляторного акту забезпечить врегулювання порушеного питання з дотриманням вимог чинного законодавства України.</w:t>
            </w:r>
            <w:r w:rsidR="00EB70C4" w:rsidRPr="00EB70C4">
              <w:rPr>
                <w:rFonts w:ascii="Times New Roman" w:eastAsia="Times New Roman" w:hAnsi="Times New Roman" w:cs="Times New Roman"/>
                <w:sz w:val="28"/>
                <w:szCs w:val="28"/>
                <w:lang w:eastAsia="ru-RU"/>
              </w:rPr>
              <w:t xml:space="preserve"> </w:t>
            </w:r>
            <w:r w:rsidRPr="002908F3">
              <w:rPr>
                <w:rFonts w:ascii="Times New Roman" w:eastAsia="Times New Roman" w:hAnsi="Times New Roman" w:cs="Times New Roman"/>
                <w:color w:val="000000" w:themeColor="text1"/>
                <w:sz w:val="28"/>
                <w:szCs w:val="28"/>
                <w:lang w:val="uk-UA" w:eastAsia="ru-RU"/>
              </w:rPr>
              <w:t xml:space="preserve">Чітко визначено </w:t>
            </w:r>
            <w:r w:rsidRPr="002908F3">
              <w:rPr>
                <w:rFonts w:ascii="Times New Roman" w:eastAsia="Times New Roman" w:hAnsi="Times New Roman" w:cs="Times New Roman"/>
                <w:color w:val="000000" w:themeColor="text1"/>
                <w:sz w:val="28"/>
                <w:szCs w:val="28"/>
                <w:lang w:val="uk-UA" w:eastAsia="uk-UA"/>
              </w:rPr>
              <w:t xml:space="preserve">розрахунок і </w:t>
            </w:r>
            <w:r w:rsidRPr="002908F3">
              <w:rPr>
                <w:rFonts w:ascii="Times New Roman" w:eastAsia="Times New Roman" w:hAnsi="Times New Roman" w:cs="Times New Roman"/>
                <w:color w:val="000000" w:themeColor="text1"/>
                <w:sz w:val="28"/>
                <w:szCs w:val="28"/>
                <w:lang w:val="uk-UA" w:eastAsia="uk-UA"/>
              </w:rPr>
              <w:lastRenderedPageBreak/>
              <w:t>порядок орендної плати,</w:t>
            </w:r>
            <w:r w:rsidRPr="002908F3">
              <w:rPr>
                <w:rFonts w:ascii="Times New Roman" w:eastAsia="Times New Roman" w:hAnsi="Times New Roman" w:cs="Times New Roman"/>
                <w:color w:val="000000" w:themeColor="text1"/>
                <w:sz w:val="28"/>
                <w:szCs w:val="28"/>
                <w:lang w:val="uk-UA" w:eastAsia="ru-RU"/>
              </w:rPr>
              <w:t xml:space="preserve"> спрямування та </w:t>
            </w:r>
            <w:r w:rsidRPr="002908F3">
              <w:rPr>
                <w:rFonts w:ascii="Times New Roman" w:eastAsia="Times New Roman" w:hAnsi="Times New Roman" w:cs="Times New Roman"/>
                <w:color w:val="000000" w:themeColor="text1"/>
                <w:sz w:val="28"/>
                <w:szCs w:val="28"/>
                <w:lang w:val="uk-UA" w:eastAsia="uk-UA"/>
              </w:rPr>
              <w:t>використання</w:t>
            </w:r>
            <w:r w:rsidRPr="002908F3">
              <w:rPr>
                <w:rFonts w:ascii="Times New Roman" w:eastAsia="Times New Roman" w:hAnsi="Times New Roman" w:cs="Times New Roman"/>
                <w:color w:val="000000" w:themeColor="text1"/>
                <w:sz w:val="28"/>
                <w:szCs w:val="28"/>
                <w:lang w:val="uk-UA" w:eastAsia="ru-RU"/>
              </w:rPr>
              <w:t xml:space="preserve"> орендної плати.</w:t>
            </w:r>
          </w:p>
        </w:tc>
        <w:tc>
          <w:tcPr>
            <w:tcW w:w="3285"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lastRenderedPageBreak/>
              <w:t>Вплив зовнішніх факторів на дію регуляторного акту не очікується</w:t>
            </w:r>
          </w:p>
        </w:tc>
      </w:tr>
    </w:tbl>
    <w:p w:rsidR="00E37F0D" w:rsidRPr="002908F3" w:rsidRDefault="00E37F0D" w:rsidP="00E37F0D">
      <w:pPr>
        <w:spacing w:after="0" w:line="240" w:lineRule="auto"/>
        <w:ind w:firstLine="851"/>
        <w:rPr>
          <w:rFonts w:ascii="Times New Roman" w:eastAsia="Times New Roman" w:hAnsi="Times New Roman" w:cs="Times New Roman"/>
          <w:sz w:val="28"/>
          <w:szCs w:val="28"/>
          <w:lang w:val="uk-UA" w:eastAsia="ru-RU"/>
        </w:rPr>
      </w:pPr>
    </w:p>
    <w:p w:rsidR="00E37F0D" w:rsidRPr="002908F3" w:rsidRDefault="00E37F0D" w:rsidP="00E37F0D">
      <w:pPr>
        <w:spacing w:after="0" w:line="240" w:lineRule="auto"/>
        <w:ind w:firstLine="851"/>
        <w:jc w:val="both"/>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 xml:space="preserve">Досягнення визначеної мети планується шляхом прийняття даного рішення районною радою. </w:t>
      </w:r>
    </w:p>
    <w:p w:rsidR="00E37F0D" w:rsidRPr="002908F3" w:rsidRDefault="00E37F0D" w:rsidP="00E37F0D">
      <w:pPr>
        <w:spacing w:after="0" w:line="240" w:lineRule="auto"/>
        <w:ind w:firstLine="851"/>
        <w:jc w:val="both"/>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Ступінь ефективності даного регуляторного акту буде оцінуватись за результатами аналізу розміру надходжень сум за оренду комунального майна   до районного бюджету та кількості укладених договорів оренди комунального майна із суб’єктами підприємницької діяльності.</w:t>
      </w:r>
    </w:p>
    <w:p w:rsidR="00E37F0D" w:rsidRPr="002908F3" w:rsidRDefault="00E37F0D" w:rsidP="00E37F0D">
      <w:pPr>
        <w:spacing w:after="0" w:line="240" w:lineRule="auto"/>
        <w:ind w:left="630"/>
        <w:rPr>
          <w:rFonts w:ascii="Times New Roman" w:eastAsia="Times New Roman" w:hAnsi="Times New Roman" w:cs="Times New Roman"/>
          <w:b/>
          <w:sz w:val="28"/>
          <w:szCs w:val="28"/>
          <w:lang w:val="uk-UA" w:eastAsia="ru-RU"/>
        </w:rPr>
      </w:pPr>
    </w:p>
    <w:p w:rsidR="00E37F0D" w:rsidRPr="002908F3" w:rsidRDefault="00E37F0D" w:rsidP="00E37F0D">
      <w:pPr>
        <w:spacing w:after="0" w:line="240" w:lineRule="auto"/>
        <w:jc w:val="center"/>
        <w:rPr>
          <w:rFonts w:ascii="Times New Roman" w:eastAsia="Times New Roman" w:hAnsi="Times New Roman" w:cs="Times New Roman"/>
          <w:b/>
          <w:sz w:val="28"/>
          <w:szCs w:val="28"/>
          <w:lang w:val="uk-UA" w:eastAsia="ru-RU"/>
        </w:rPr>
      </w:pPr>
      <w:r w:rsidRPr="002908F3">
        <w:rPr>
          <w:rFonts w:ascii="Times New Roman" w:eastAsia="Calibri" w:hAnsi="Times New Roman" w:cs="Times New Roman"/>
          <w:b/>
          <w:sz w:val="28"/>
          <w:szCs w:val="28"/>
          <w:lang w:val="uk-UA"/>
        </w:rPr>
        <w:t>V</w:t>
      </w:r>
      <w:r w:rsidRPr="002908F3">
        <w:rPr>
          <w:rFonts w:ascii="Times New Roman" w:eastAsia="Times New Roman" w:hAnsi="Times New Roman" w:cs="Times New Roman"/>
          <w:b/>
          <w:sz w:val="28"/>
          <w:szCs w:val="28"/>
          <w:lang w:val="uk-UA" w:eastAsia="ru-RU"/>
        </w:rPr>
        <w:t xml:space="preserve">. Механізми та заходи, які забезпечать розв’язання </w:t>
      </w:r>
    </w:p>
    <w:p w:rsidR="00E37F0D" w:rsidRPr="002908F3" w:rsidRDefault="00E37F0D" w:rsidP="00E37F0D">
      <w:pPr>
        <w:spacing w:after="0" w:line="240" w:lineRule="auto"/>
        <w:jc w:val="center"/>
        <w:rPr>
          <w:rFonts w:ascii="Times New Roman" w:eastAsia="Times New Roman" w:hAnsi="Times New Roman" w:cs="Times New Roman"/>
          <w:b/>
          <w:sz w:val="28"/>
          <w:szCs w:val="28"/>
          <w:lang w:val="uk-UA" w:eastAsia="ru-RU"/>
        </w:rPr>
      </w:pPr>
      <w:r w:rsidRPr="002908F3">
        <w:rPr>
          <w:rFonts w:ascii="Times New Roman" w:eastAsia="Times New Roman" w:hAnsi="Times New Roman" w:cs="Times New Roman"/>
          <w:b/>
          <w:sz w:val="28"/>
          <w:szCs w:val="28"/>
          <w:lang w:val="uk-UA" w:eastAsia="ru-RU"/>
        </w:rPr>
        <w:t>визначеної проблеми</w:t>
      </w:r>
    </w:p>
    <w:p w:rsidR="00E37F0D" w:rsidRPr="002908F3" w:rsidRDefault="00E37F0D" w:rsidP="00E37F0D">
      <w:pPr>
        <w:spacing w:after="0" w:line="240" w:lineRule="auto"/>
        <w:ind w:firstLine="851"/>
        <w:jc w:val="both"/>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Запропонований проект рішення розроблено з метою врегулювання порушеного питання з дотриманням вимог чинного законодавства України. Представлений проект регуляторного акту відповідає принципам державної регуляторної політики. Реалізація запропонованого регулювання буде здійснюватися шляхом впровадження наступних заходів:</w:t>
      </w:r>
    </w:p>
    <w:p w:rsidR="00E37F0D" w:rsidRPr="002908F3" w:rsidRDefault="00E37F0D" w:rsidP="008F2E49">
      <w:pPr>
        <w:numPr>
          <w:ilvl w:val="0"/>
          <w:numId w:val="4"/>
        </w:numPr>
        <w:tabs>
          <w:tab w:val="clear" w:pos="1753"/>
          <w:tab w:val="num" w:pos="851"/>
        </w:tabs>
        <w:spacing w:after="0" w:line="240" w:lineRule="auto"/>
        <w:ind w:left="851" w:hanging="283"/>
        <w:jc w:val="both"/>
        <w:textAlignment w:val="baseline"/>
        <w:rPr>
          <w:rFonts w:ascii="Times New Roman" w:eastAsia="Times New Roman" w:hAnsi="Times New Roman" w:cs="Times New Roman"/>
          <w:sz w:val="28"/>
          <w:szCs w:val="28"/>
          <w:lang w:val="uk-UA" w:eastAsia="uk-UA"/>
        </w:rPr>
      </w:pPr>
      <w:r w:rsidRPr="002908F3">
        <w:rPr>
          <w:rFonts w:ascii="Times New Roman" w:eastAsia="Times New Roman" w:hAnsi="Times New Roman" w:cs="Times New Roman"/>
          <w:sz w:val="28"/>
          <w:szCs w:val="28"/>
          <w:lang w:val="uk-UA" w:eastAsia="uk-UA"/>
        </w:rPr>
        <w:t xml:space="preserve">забезпечити інформування громадськості про встановлені положення шляхом його оприлюднення в мережі Інтернет на офіційному сайті Жмеринської районної ради; </w:t>
      </w:r>
    </w:p>
    <w:p w:rsidR="00E37F0D" w:rsidRPr="002908F3" w:rsidRDefault="00E37F0D" w:rsidP="008F2E49">
      <w:pPr>
        <w:numPr>
          <w:ilvl w:val="0"/>
          <w:numId w:val="4"/>
        </w:numPr>
        <w:tabs>
          <w:tab w:val="clear" w:pos="1753"/>
          <w:tab w:val="num" w:pos="851"/>
        </w:tabs>
        <w:spacing w:after="0" w:line="240" w:lineRule="auto"/>
        <w:ind w:left="851" w:hanging="283"/>
        <w:jc w:val="both"/>
        <w:textAlignment w:val="baseline"/>
        <w:rPr>
          <w:rFonts w:ascii="Times New Roman" w:eastAsia="Times New Roman" w:hAnsi="Times New Roman" w:cs="Times New Roman"/>
          <w:sz w:val="28"/>
          <w:szCs w:val="28"/>
          <w:lang w:val="uk-UA" w:eastAsia="uk-UA"/>
        </w:rPr>
      </w:pPr>
      <w:r w:rsidRPr="002908F3">
        <w:rPr>
          <w:rFonts w:ascii="Times New Roman" w:eastAsia="Times New Roman" w:hAnsi="Times New Roman" w:cs="Times New Roman"/>
          <w:sz w:val="28"/>
          <w:szCs w:val="28"/>
          <w:lang w:val="uk-UA" w:eastAsia="uk-UA"/>
        </w:rPr>
        <w:t>після затвердження регуляторного акту оприлюднити в друкованих засобах масової інформації міськрайонній газеті «Жмеринська газета».</w:t>
      </w:r>
    </w:p>
    <w:p w:rsidR="00E37F0D" w:rsidRPr="002908F3" w:rsidRDefault="00E37F0D" w:rsidP="00E37F0D">
      <w:pPr>
        <w:spacing w:after="0" w:line="240" w:lineRule="auto"/>
        <w:ind w:firstLine="708"/>
        <w:jc w:val="both"/>
        <w:textAlignment w:val="baseline"/>
        <w:rPr>
          <w:rFonts w:ascii="Times New Roman" w:eastAsia="Times New Roman" w:hAnsi="Times New Roman" w:cs="Times New Roman"/>
          <w:sz w:val="28"/>
          <w:szCs w:val="28"/>
          <w:lang w:val="uk-UA" w:eastAsia="uk-UA"/>
        </w:rPr>
      </w:pPr>
      <w:r w:rsidRPr="002908F3">
        <w:rPr>
          <w:rFonts w:ascii="Times New Roman" w:eastAsia="Times New Roman" w:hAnsi="Times New Roman" w:cs="Times New Roman"/>
          <w:sz w:val="28"/>
          <w:szCs w:val="28"/>
          <w:lang w:val="uk-UA" w:eastAsia="uk-UA"/>
        </w:rPr>
        <w:t>Після прийняття регуляторного акту очікується:</w:t>
      </w:r>
    </w:p>
    <w:p w:rsidR="00E37F0D" w:rsidRPr="002908F3" w:rsidRDefault="00E37F0D" w:rsidP="008F2E49">
      <w:pPr>
        <w:numPr>
          <w:ilvl w:val="0"/>
          <w:numId w:val="4"/>
        </w:numPr>
        <w:tabs>
          <w:tab w:val="clear" w:pos="1753"/>
          <w:tab w:val="num" w:pos="851"/>
        </w:tabs>
        <w:spacing w:after="0" w:line="240" w:lineRule="auto"/>
        <w:ind w:left="851" w:hanging="283"/>
        <w:jc w:val="both"/>
        <w:textAlignment w:val="baseline"/>
        <w:rPr>
          <w:rFonts w:ascii="Times New Roman" w:eastAsia="Times New Roman" w:hAnsi="Times New Roman" w:cs="Times New Roman"/>
          <w:sz w:val="28"/>
          <w:szCs w:val="28"/>
          <w:lang w:val="uk-UA" w:eastAsia="uk-UA"/>
        </w:rPr>
      </w:pPr>
      <w:r w:rsidRPr="002908F3">
        <w:rPr>
          <w:rFonts w:ascii="Times New Roman" w:eastAsia="Times New Roman" w:hAnsi="Times New Roman" w:cs="Times New Roman"/>
          <w:sz w:val="28"/>
          <w:szCs w:val="28"/>
          <w:lang w:val="uk-UA" w:eastAsia="ru-RU"/>
        </w:rPr>
        <w:t>забезпечення права орендарів на одержання інформації про умови здачі в оренду комунального майна;</w:t>
      </w:r>
    </w:p>
    <w:p w:rsidR="00E37F0D" w:rsidRPr="002908F3" w:rsidRDefault="00E37F0D" w:rsidP="008F2E49">
      <w:pPr>
        <w:numPr>
          <w:ilvl w:val="0"/>
          <w:numId w:val="4"/>
        </w:numPr>
        <w:tabs>
          <w:tab w:val="clear" w:pos="1753"/>
          <w:tab w:val="num" w:pos="851"/>
        </w:tabs>
        <w:spacing w:after="0" w:line="240" w:lineRule="auto"/>
        <w:ind w:left="851" w:hanging="283"/>
        <w:jc w:val="both"/>
        <w:textAlignment w:val="baseline"/>
        <w:rPr>
          <w:rFonts w:ascii="Times New Roman" w:eastAsia="Times New Roman" w:hAnsi="Times New Roman" w:cs="Times New Roman"/>
          <w:sz w:val="28"/>
          <w:szCs w:val="28"/>
          <w:lang w:val="uk-UA" w:eastAsia="uk-UA"/>
        </w:rPr>
      </w:pPr>
      <w:r w:rsidRPr="002908F3">
        <w:rPr>
          <w:rFonts w:ascii="Times New Roman" w:eastAsia="Times New Roman" w:hAnsi="Times New Roman" w:cs="Times New Roman"/>
          <w:sz w:val="28"/>
          <w:szCs w:val="28"/>
          <w:lang w:val="uk-UA" w:eastAsia="uk-UA"/>
        </w:rPr>
        <w:t>інформування орендодавців про розрахунок і порядок використання орендної плати;</w:t>
      </w:r>
    </w:p>
    <w:p w:rsidR="00E37F0D" w:rsidRPr="002908F3" w:rsidRDefault="00E37F0D" w:rsidP="008F2E49">
      <w:pPr>
        <w:numPr>
          <w:ilvl w:val="0"/>
          <w:numId w:val="4"/>
        </w:numPr>
        <w:tabs>
          <w:tab w:val="clear" w:pos="1753"/>
          <w:tab w:val="num" w:pos="851"/>
        </w:tabs>
        <w:spacing w:after="0" w:line="240" w:lineRule="auto"/>
        <w:ind w:left="851" w:hanging="283"/>
        <w:jc w:val="both"/>
        <w:textAlignment w:val="baseline"/>
        <w:rPr>
          <w:rFonts w:ascii="Times New Roman" w:eastAsia="Times New Roman" w:hAnsi="Times New Roman" w:cs="Times New Roman"/>
          <w:sz w:val="28"/>
          <w:szCs w:val="28"/>
          <w:lang w:val="uk-UA" w:eastAsia="uk-UA"/>
        </w:rPr>
      </w:pPr>
      <w:r w:rsidRPr="002908F3">
        <w:rPr>
          <w:rFonts w:ascii="Times New Roman" w:eastAsia="Times New Roman" w:hAnsi="Times New Roman" w:cs="Times New Roman"/>
          <w:sz w:val="28"/>
          <w:szCs w:val="28"/>
          <w:lang w:val="uk-UA" w:eastAsia="ru-RU"/>
        </w:rPr>
        <w:t>впровадження визначення розміру орендної плати за використання комунального майна в залежності від виду діяльності суб’єкта господарювання;</w:t>
      </w:r>
    </w:p>
    <w:p w:rsidR="00E37F0D" w:rsidRPr="002908F3" w:rsidRDefault="00E37F0D" w:rsidP="008F2E49">
      <w:pPr>
        <w:numPr>
          <w:ilvl w:val="0"/>
          <w:numId w:val="4"/>
        </w:numPr>
        <w:tabs>
          <w:tab w:val="clear" w:pos="1753"/>
          <w:tab w:val="num" w:pos="851"/>
        </w:tabs>
        <w:spacing w:after="0" w:line="240" w:lineRule="auto"/>
        <w:ind w:left="851" w:hanging="283"/>
        <w:jc w:val="both"/>
        <w:textAlignment w:val="baseline"/>
        <w:rPr>
          <w:rFonts w:ascii="Times New Roman" w:eastAsia="Times New Roman" w:hAnsi="Times New Roman" w:cs="Times New Roman"/>
          <w:sz w:val="28"/>
          <w:szCs w:val="28"/>
          <w:lang w:val="uk-UA" w:eastAsia="uk-UA"/>
        </w:rPr>
      </w:pPr>
      <w:r w:rsidRPr="002908F3">
        <w:rPr>
          <w:rFonts w:ascii="Times New Roman" w:eastAsia="Times New Roman" w:hAnsi="Times New Roman" w:cs="Times New Roman"/>
          <w:sz w:val="28"/>
          <w:szCs w:val="28"/>
          <w:lang w:val="uk-UA" w:eastAsia="ru-RU"/>
        </w:rPr>
        <w:t>перспективи і цілі передачі в оренду комунального майна, прогнозування надходжень у районний бюджет.</w:t>
      </w:r>
    </w:p>
    <w:p w:rsidR="00E37F0D" w:rsidRPr="002908F3" w:rsidRDefault="00E37F0D" w:rsidP="00E37F0D">
      <w:pPr>
        <w:spacing w:after="0" w:line="240" w:lineRule="auto"/>
        <w:ind w:firstLine="851"/>
        <w:jc w:val="both"/>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Ймовірність досягнення цілей рішення ґрунтується на високій  мотивації суб’єктів господарювання стосовно виконання вимог акту, яка  полягає у:</w:t>
      </w:r>
    </w:p>
    <w:p w:rsidR="00E37F0D" w:rsidRPr="002908F3" w:rsidRDefault="00E37F0D" w:rsidP="00E37F0D">
      <w:pPr>
        <w:numPr>
          <w:ilvl w:val="0"/>
          <w:numId w:val="5"/>
        </w:numPr>
        <w:spacing w:after="0" w:line="240" w:lineRule="auto"/>
        <w:ind w:firstLine="851"/>
        <w:jc w:val="both"/>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балансі інтересів;</w:t>
      </w:r>
    </w:p>
    <w:p w:rsidR="00E37F0D" w:rsidRPr="002908F3" w:rsidRDefault="00E37F0D" w:rsidP="00E37F0D">
      <w:pPr>
        <w:numPr>
          <w:ilvl w:val="0"/>
          <w:numId w:val="5"/>
        </w:numPr>
        <w:spacing w:after="0" w:line="240" w:lineRule="auto"/>
        <w:ind w:firstLine="851"/>
        <w:jc w:val="both"/>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простоті та доступності положень рішення;</w:t>
      </w:r>
    </w:p>
    <w:p w:rsidR="00E37F0D" w:rsidRPr="002908F3" w:rsidRDefault="00E37F0D" w:rsidP="00E37F0D">
      <w:pPr>
        <w:numPr>
          <w:ilvl w:val="0"/>
          <w:numId w:val="5"/>
        </w:numPr>
        <w:spacing w:after="0" w:line="240" w:lineRule="auto"/>
        <w:ind w:firstLine="851"/>
        <w:jc w:val="both"/>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простоті виконання вимог рішення;</w:t>
      </w:r>
    </w:p>
    <w:p w:rsidR="00E37F0D" w:rsidRPr="002908F3" w:rsidRDefault="00E37F0D" w:rsidP="00E37F0D">
      <w:pPr>
        <w:numPr>
          <w:ilvl w:val="0"/>
          <w:numId w:val="5"/>
        </w:numPr>
        <w:spacing w:after="0" w:line="240" w:lineRule="auto"/>
        <w:ind w:firstLine="851"/>
        <w:jc w:val="both"/>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врегулювання прав і обов’язків суб’єктів господарювання, на яких поширюється дане рішення.</w:t>
      </w:r>
    </w:p>
    <w:p w:rsidR="00E37F0D" w:rsidRDefault="00E37F0D" w:rsidP="00E37F0D">
      <w:pPr>
        <w:spacing w:after="0" w:line="240" w:lineRule="auto"/>
        <w:ind w:firstLine="851"/>
        <w:jc w:val="both"/>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Можлива шкода у разі настання очікуваних наслідків дії акту не прогнозується.</w:t>
      </w:r>
    </w:p>
    <w:p w:rsidR="00EB70C4" w:rsidRPr="002908F3" w:rsidRDefault="00EB70C4" w:rsidP="00E37F0D">
      <w:pPr>
        <w:spacing w:after="0" w:line="240" w:lineRule="auto"/>
        <w:ind w:firstLine="851"/>
        <w:jc w:val="both"/>
        <w:rPr>
          <w:rFonts w:ascii="Times New Roman" w:eastAsia="Times New Roman" w:hAnsi="Times New Roman" w:cs="Times New Roman"/>
          <w:sz w:val="28"/>
          <w:szCs w:val="28"/>
          <w:lang w:val="uk-UA" w:eastAsia="ru-RU"/>
        </w:rPr>
      </w:pPr>
    </w:p>
    <w:p w:rsidR="00E37F0D" w:rsidRPr="002908F3" w:rsidRDefault="00E37F0D" w:rsidP="00E37F0D">
      <w:pPr>
        <w:spacing w:after="0" w:line="240" w:lineRule="auto"/>
        <w:jc w:val="both"/>
        <w:rPr>
          <w:rFonts w:ascii="Times New Roman" w:eastAsia="Times New Roman" w:hAnsi="Times New Roman" w:cs="Times New Roman"/>
          <w:sz w:val="28"/>
          <w:szCs w:val="28"/>
          <w:lang w:val="uk-UA" w:eastAsia="ru-RU"/>
        </w:rPr>
      </w:pPr>
    </w:p>
    <w:p w:rsidR="00E37F0D" w:rsidRPr="002908F3" w:rsidRDefault="00E37F0D" w:rsidP="00E37F0D">
      <w:pPr>
        <w:spacing w:after="0" w:line="240" w:lineRule="auto"/>
        <w:jc w:val="center"/>
        <w:rPr>
          <w:rFonts w:ascii="Times New Roman" w:eastAsia="Times New Roman" w:hAnsi="Times New Roman" w:cs="Times New Roman"/>
          <w:b/>
          <w:sz w:val="28"/>
          <w:szCs w:val="28"/>
          <w:lang w:val="uk-UA" w:eastAsia="ru-RU"/>
        </w:rPr>
      </w:pPr>
      <w:r w:rsidRPr="002908F3">
        <w:rPr>
          <w:rFonts w:ascii="Times New Roman" w:eastAsia="Calibri" w:hAnsi="Times New Roman" w:cs="Times New Roman"/>
          <w:b/>
          <w:sz w:val="28"/>
          <w:szCs w:val="28"/>
          <w:lang w:val="uk-UA"/>
        </w:rPr>
        <w:t>VІ.</w:t>
      </w:r>
      <w:r w:rsidRPr="002908F3">
        <w:rPr>
          <w:rFonts w:ascii="Times New Roman" w:eastAsia="Times New Roman" w:hAnsi="Times New Roman" w:cs="Times New Roman"/>
          <w:b/>
          <w:sz w:val="28"/>
          <w:szCs w:val="28"/>
          <w:lang w:val="uk-UA" w:eastAsia="ru-RU"/>
        </w:rPr>
        <w:t xml:space="preserve"> Оцінка виконання вимог регуляторного акту залежно від ресурсів, якими розпоряджаються орган місцевого самоврядування,</w:t>
      </w:r>
    </w:p>
    <w:p w:rsidR="00E37F0D" w:rsidRPr="002908F3" w:rsidRDefault="00E37F0D" w:rsidP="00E37F0D">
      <w:pPr>
        <w:spacing w:after="0" w:line="240" w:lineRule="auto"/>
        <w:jc w:val="center"/>
        <w:rPr>
          <w:rFonts w:ascii="Times New Roman" w:eastAsia="Times New Roman" w:hAnsi="Times New Roman" w:cs="Times New Roman"/>
          <w:b/>
          <w:sz w:val="28"/>
          <w:szCs w:val="28"/>
          <w:lang w:val="uk-UA" w:eastAsia="ru-RU"/>
        </w:rPr>
      </w:pPr>
      <w:r w:rsidRPr="002908F3">
        <w:rPr>
          <w:rFonts w:ascii="Times New Roman" w:eastAsia="Times New Roman" w:hAnsi="Times New Roman" w:cs="Times New Roman"/>
          <w:b/>
          <w:sz w:val="28"/>
          <w:szCs w:val="28"/>
          <w:lang w:val="uk-UA" w:eastAsia="ru-RU"/>
        </w:rPr>
        <w:t xml:space="preserve"> фізичні та юридичні особи, які повинні проваджувати </w:t>
      </w:r>
    </w:p>
    <w:p w:rsidR="00E37F0D" w:rsidRPr="002908F3" w:rsidRDefault="00E37F0D" w:rsidP="00E37F0D">
      <w:pPr>
        <w:spacing w:after="0" w:line="240" w:lineRule="auto"/>
        <w:jc w:val="center"/>
        <w:rPr>
          <w:rFonts w:ascii="Times New Roman" w:eastAsia="Times New Roman" w:hAnsi="Times New Roman" w:cs="Times New Roman"/>
          <w:b/>
          <w:sz w:val="28"/>
          <w:szCs w:val="28"/>
          <w:lang w:val="uk-UA" w:eastAsia="ru-RU"/>
        </w:rPr>
      </w:pPr>
      <w:r w:rsidRPr="002908F3">
        <w:rPr>
          <w:rFonts w:ascii="Times New Roman" w:eastAsia="Times New Roman" w:hAnsi="Times New Roman" w:cs="Times New Roman"/>
          <w:b/>
          <w:sz w:val="28"/>
          <w:szCs w:val="28"/>
          <w:lang w:val="uk-UA" w:eastAsia="ru-RU"/>
        </w:rPr>
        <w:t>або виконувати ці вимоги</w:t>
      </w:r>
    </w:p>
    <w:p w:rsidR="00E37F0D" w:rsidRPr="002908F3" w:rsidRDefault="00E37F0D" w:rsidP="00E37F0D">
      <w:pPr>
        <w:spacing w:after="0" w:line="240" w:lineRule="auto"/>
        <w:ind w:firstLine="851"/>
        <w:jc w:val="both"/>
        <w:textAlignment w:val="baseline"/>
        <w:rPr>
          <w:rFonts w:ascii="Times New Roman" w:eastAsia="Times New Roman" w:hAnsi="Times New Roman" w:cs="Times New Roman"/>
          <w:sz w:val="28"/>
          <w:szCs w:val="28"/>
          <w:lang w:val="uk-UA" w:eastAsia="uk-UA"/>
        </w:rPr>
      </w:pPr>
      <w:r w:rsidRPr="002908F3">
        <w:rPr>
          <w:rFonts w:ascii="Times New Roman" w:eastAsia="Times New Roman" w:hAnsi="Times New Roman" w:cs="Times New Roman"/>
          <w:sz w:val="28"/>
          <w:szCs w:val="28"/>
          <w:lang w:val="uk-UA" w:eastAsia="uk-UA"/>
        </w:rPr>
        <w:t>Питома вага суб’єктів малого підприємництва (малих та мікропідприємств разом) у загальній кількості суб’єктів господарювання, на яких поширюється регулювання, перевищує 10 відсотків, тому здійснюється розрахунок витрат на запровадження державного регулювання для суб’єктів малого підприємництва згідно з додатком 4 до Методики проведення аналізу впливу регуляторного акту (Тест малого підприємництва).</w:t>
      </w:r>
    </w:p>
    <w:p w:rsidR="00E37F0D" w:rsidRPr="002908F3" w:rsidRDefault="00E37F0D" w:rsidP="00E37F0D">
      <w:pPr>
        <w:spacing w:after="0" w:line="240" w:lineRule="auto"/>
        <w:rPr>
          <w:rFonts w:ascii="Times New Roman" w:eastAsia="Times New Roman" w:hAnsi="Times New Roman" w:cs="Times New Roman"/>
          <w:b/>
          <w:bCs/>
          <w:sz w:val="28"/>
          <w:szCs w:val="28"/>
          <w:bdr w:val="none" w:sz="0" w:space="0" w:color="auto" w:frame="1"/>
          <w:shd w:val="clear" w:color="auto" w:fill="FFFFFF"/>
          <w:lang w:val="uk-UA" w:eastAsia="ru-RU"/>
        </w:rPr>
      </w:pPr>
    </w:p>
    <w:p w:rsidR="00E37F0D" w:rsidRPr="002908F3" w:rsidRDefault="00E37F0D" w:rsidP="00E37F0D">
      <w:pPr>
        <w:spacing w:after="0" w:line="240" w:lineRule="auto"/>
        <w:jc w:val="center"/>
        <w:rPr>
          <w:rFonts w:ascii="Times New Roman" w:eastAsia="Times New Roman" w:hAnsi="Times New Roman" w:cs="Times New Roman"/>
          <w:b/>
          <w:bCs/>
          <w:sz w:val="28"/>
          <w:szCs w:val="28"/>
          <w:bdr w:val="none" w:sz="0" w:space="0" w:color="auto" w:frame="1"/>
          <w:shd w:val="clear" w:color="auto" w:fill="FFFFFF"/>
          <w:lang w:val="uk-UA" w:eastAsia="ru-RU"/>
        </w:rPr>
      </w:pPr>
      <w:r w:rsidRPr="002908F3">
        <w:rPr>
          <w:rFonts w:ascii="Times New Roman" w:eastAsia="Times New Roman" w:hAnsi="Times New Roman" w:cs="Times New Roman"/>
          <w:b/>
          <w:bCs/>
          <w:sz w:val="28"/>
          <w:szCs w:val="28"/>
          <w:bdr w:val="none" w:sz="0" w:space="0" w:color="auto" w:frame="1"/>
          <w:shd w:val="clear" w:color="auto" w:fill="FFFFFF"/>
          <w:lang w:val="uk-UA" w:eastAsia="ru-RU"/>
        </w:rPr>
        <w:t>ТЕСТ </w:t>
      </w:r>
      <w:r w:rsidRPr="002908F3">
        <w:rPr>
          <w:rFonts w:ascii="Times New Roman" w:eastAsia="Times New Roman" w:hAnsi="Times New Roman" w:cs="Times New Roman"/>
          <w:sz w:val="28"/>
          <w:szCs w:val="28"/>
          <w:lang w:val="uk-UA" w:eastAsia="ru-RU"/>
        </w:rPr>
        <w:br/>
      </w:r>
      <w:r w:rsidRPr="002908F3">
        <w:rPr>
          <w:rFonts w:ascii="Times New Roman" w:eastAsia="Times New Roman" w:hAnsi="Times New Roman" w:cs="Times New Roman"/>
          <w:b/>
          <w:bCs/>
          <w:sz w:val="28"/>
          <w:szCs w:val="28"/>
          <w:bdr w:val="none" w:sz="0" w:space="0" w:color="auto" w:frame="1"/>
          <w:shd w:val="clear" w:color="auto" w:fill="FFFFFF"/>
          <w:lang w:val="uk-UA" w:eastAsia="ru-RU"/>
        </w:rPr>
        <w:t>малого підприємництва (М-Тест)</w:t>
      </w:r>
    </w:p>
    <w:p w:rsidR="00E37F0D" w:rsidRPr="002908F3" w:rsidRDefault="00E37F0D" w:rsidP="008F2E49">
      <w:pPr>
        <w:numPr>
          <w:ilvl w:val="0"/>
          <w:numId w:val="6"/>
        </w:numPr>
        <w:spacing w:after="0" w:line="240" w:lineRule="auto"/>
        <w:contextualSpacing/>
        <w:jc w:val="both"/>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Консультації щодо визначення впливу запропонованого регулювання на суб’єктів малого підприємництва та визначення детального переліку процедур, виконання яких необхідно для здійснення регулювання, проведено розробником у період з 20.11.2018 р. по 20.12.2018 р.</w:t>
      </w:r>
    </w:p>
    <w:p w:rsidR="00E37F0D" w:rsidRPr="002908F3" w:rsidRDefault="00E37F0D" w:rsidP="00E37F0D">
      <w:pPr>
        <w:spacing w:after="0" w:line="240" w:lineRule="auto"/>
        <w:ind w:left="210"/>
        <w:rPr>
          <w:rFonts w:ascii="Times New Roman" w:eastAsia="Times New Roman" w:hAnsi="Times New Roman" w:cs="Times New Roman"/>
          <w:sz w:val="28"/>
          <w:szCs w:val="28"/>
          <w:lang w:val="uk-UA" w:eastAsia="ru-RU"/>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4284"/>
        <w:gridCol w:w="1898"/>
        <w:gridCol w:w="3063"/>
      </w:tblGrid>
      <w:tr w:rsidR="00E37F0D" w:rsidRPr="002908F3" w:rsidTr="00E37F0D">
        <w:tc>
          <w:tcPr>
            <w:tcW w:w="531"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autoSpaceDE w:val="0"/>
              <w:autoSpaceDN w:val="0"/>
              <w:adjustRightInd w:val="0"/>
              <w:spacing w:after="0" w:line="240" w:lineRule="auto"/>
              <w:jc w:val="both"/>
              <w:rPr>
                <w:rFonts w:ascii="Times New Roman" w:eastAsia="Calibri" w:hAnsi="Times New Roman" w:cs="Times New Roman"/>
                <w:b/>
                <w:lang w:val="uk-UA"/>
              </w:rPr>
            </w:pPr>
            <w:r w:rsidRPr="002908F3">
              <w:rPr>
                <w:rFonts w:ascii="Times New Roman" w:eastAsia="Calibri" w:hAnsi="Times New Roman" w:cs="Times New Roman"/>
                <w:b/>
                <w:lang w:val="uk-UA"/>
              </w:rPr>
              <w:t>№ п/п</w:t>
            </w:r>
          </w:p>
        </w:tc>
        <w:tc>
          <w:tcPr>
            <w:tcW w:w="4284"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autoSpaceDE w:val="0"/>
              <w:autoSpaceDN w:val="0"/>
              <w:adjustRightInd w:val="0"/>
              <w:spacing w:after="0" w:line="240" w:lineRule="auto"/>
              <w:rPr>
                <w:rFonts w:ascii="Times New Roman" w:eastAsia="Calibri" w:hAnsi="Times New Roman" w:cs="Times New Roman"/>
                <w:b/>
                <w:lang w:val="uk-UA"/>
              </w:rPr>
            </w:pPr>
            <w:r w:rsidRPr="002908F3">
              <w:rPr>
                <w:rFonts w:ascii="Times New Roman" w:eastAsia="Calibri" w:hAnsi="Times New Roman" w:cs="Times New Roman"/>
                <w:b/>
                <w:lang w:val="uk-UA"/>
              </w:rPr>
              <w:t>Вид консультації: публічні консультації прямі (круглі столи, наради, робочі зустрічі тощо); інтернет-консультації прямі (інтернет-форуми, соціальні мережі тощо); запити (до підприємців, експертів, науковців тощо)</w:t>
            </w:r>
          </w:p>
        </w:tc>
        <w:tc>
          <w:tcPr>
            <w:tcW w:w="1898"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autoSpaceDE w:val="0"/>
              <w:autoSpaceDN w:val="0"/>
              <w:adjustRightInd w:val="0"/>
              <w:spacing w:after="0" w:line="240" w:lineRule="auto"/>
              <w:rPr>
                <w:rFonts w:ascii="Times New Roman" w:eastAsia="Calibri" w:hAnsi="Times New Roman" w:cs="Times New Roman"/>
                <w:b/>
                <w:lang w:val="uk-UA"/>
              </w:rPr>
            </w:pPr>
            <w:r w:rsidRPr="002908F3">
              <w:rPr>
                <w:rFonts w:ascii="Times New Roman" w:eastAsia="Calibri" w:hAnsi="Times New Roman" w:cs="Times New Roman"/>
                <w:b/>
                <w:lang w:val="uk-UA"/>
              </w:rPr>
              <w:t>Кількість учасників</w:t>
            </w:r>
          </w:p>
          <w:p w:rsidR="00E37F0D" w:rsidRPr="002908F3" w:rsidRDefault="00E37F0D" w:rsidP="00E37F0D">
            <w:pPr>
              <w:autoSpaceDE w:val="0"/>
              <w:autoSpaceDN w:val="0"/>
              <w:adjustRightInd w:val="0"/>
              <w:spacing w:after="0" w:line="240" w:lineRule="auto"/>
              <w:jc w:val="both"/>
              <w:rPr>
                <w:rFonts w:ascii="Times New Roman" w:eastAsia="Calibri" w:hAnsi="Times New Roman" w:cs="Times New Roman"/>
                <w:b/>
                <w:lang w:val="uk-UA"/>
              </w:rPr>
            </w:pPr>
            <w:r w:rsidRPr="002908F3">
              <w:rPr>
                <w:rFonts w:ascii="Times New Roman" w:eastAsia="Calibri" w:hAnsi="Times New Roman" w:cs="Times New Roman"/>
                <w:b/>
                <w:lang w:val="uk-UA"/>
              </w:rPr>
              <w:t>консультацій, осіб</w:t>
            </w:r>
          </w:p>
        </w:tc>
        <w:tc>
          <w:tcPr>
            <w:tcW w:w="3063"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autoSpaceDE w:val="0"/>
              <w:autoSpaceDN w:val="0"/>
              <w:adjustRightInd w:val="0"/>
              <w:spacing w:after="0" w:line="240" w:lineRule="auto"/>
              <w:rPr>
                <w:rFonts w:ascii="Times New Roman" w:eastAsia="Calibri" w:hAnsi="Times New Roman" w:cs="Times New Roman"/>
                <w:b/>
                <w:lang w:val="uk-UA"/>
              </w:rPr>
            </w:pPr>
            <w:r w:rsidRPr="002908F3">
              <w:rPr>
                <w:rFonts w:ascii="Times New Roman" w:eastAsia="Calibri" w:hAnsi="Times New Roman" w:cs="Times New Roman"/>
                <w:b/>
                <w:lang w:val="uk-UA"/>
              </w:rPr>
              <w:t>Основні результати</w:t>
            </w:r>
          </w:p>
          <w:p w:rsidR="00E37F0D" w:rsidRPr="002908F3" w:rsidRDefault="00E37F0D" w:rsidP="00E37F0D">
            <w:pPr>
              <w:autoSpaceDE w:val="0"/>
              <w:autoSpaceDN w:val="0"/>
              <w:adjustRightInd w:val="0"/>
              <w:spacing w:after="0" w:line="240" w:lineRule="auto"/>
              <w:rPr>
                <w:rFonts w:ascii="Times New Roman" w:eastAsia="Calibri" w:hAnsi="Times New Roman" w:cs="Times New Roman"/>
                <w:b/>
                <w:lang w:val="uk-UA"/>
              </w:rPr>
            </w:pPr>
            <w:r w:rsidRPr="002908F3">
              <w:rPr>
                <w:rFonts w:ascii="Times New Roman" w:eastAsia="Calibri" w:hAnsi="Times New Roman" w:cs="Times New Roman"/>
                <w:b/>
                <w:lang w:val="uk-UA"/>
              </w:rPr>
              <w:t>консультацій</w:t>
            </w:r>
          </w:p>
          <w:p w:rsidR="00E37F0D" w:rsidRPr="002908F3" w:rsidRDefault="00E37F0D" w:rsidP="00E37F0D">
            <w:pPr>
              <w:autoSpaceDE w:val="0"/>
              <w:autoSpaceDN w:val="0"/>
              <w:adjustRightInd w:val="0"/>
              <w:spacing w:after="0" w:line="240" w:lineRule="auto"/>
              <w:jc w:val="both"/>
              <w:rPr>
                <w:rFonts w:ascii="Times New Roman" w:eastAsia="Calibri" w:hAnsi="Times New Roman" w:cs="Times New Roman"/>
                <w:b/>
                <w:lang w:val="uk-UA"/>
              </w:rPr>
            </w:pPr>
            <w:r w:rsidRPr="002908F3">
              <w:rPr>
                <w:rFonts w:ascii="Times New Roman" w:eastAsia="Calibri" w:hAnsi="Times New Roman" w:cs="Times New Roman"/>
                <w:b/>
                <w:lang w:val="uk-UA"/>
              </w:rPr>
              <w:t>(опис)</w:t>
            </w:r>
          </w:p>
        </w:tc>
      </w:tr>
      <w:tr w:rsidR="00E37F0D" w:rsidRPr="002908F3" w:rsidTr="00E37F0D">
        <w:tc>
          <w:tcPr>
            <w:tcW w:w="531"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autoSpaceDE w:val="0"/>
              <w:autoSpaceDN w:val="0"/>
              <w:adjustRightInd w:val="0"/>
              <w:spacing w:after="0" w:line="240" w:lineRule="auto"/>
              <w:jc w:val="both"/>
              <w:rPr>
                <w:rFonts w:ascii="Times New Roman" w:eastAsia="Calibri" w:hAnsi="Times New Roman" w:cs="Times New Roman"/>
                <w:lang w:val="uk-UA"/>
              </w:rPr>
            </w:pPr>
            <w:r w:rsidRPr="002908F3">
              <w:rPr>
                <w:rFonts w:ascii="Times New Roman" w:eastAsia="Calibri" w:hAnsi="Times New Roman" w:cs="Times New Roman"/>
                <w:lang w:val="uk-UA"/>
              </w:rPr>
              <w:t>1</w:t>
            </w:r>
          </w:p>
        </w:tc>
        <w:tc>
          <w:tcPr>
            <w:tcW w:w="4284"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autoSpaceDE w:val="0"/>
              <w:autoSpaceDN w:val="0"/>
              <w:adjustRightInd w:val="0"/>
              <w:spacing w:after="0" w:line="240" w:lineRule="auto"/>
              <w:jc w:val="both"/>
              <w:rPr>
                <w:rFonts w:ascii="Times New Roman" w:eastAsia="Calibri" w:hAnsi="Times New Roman" w:cs="Times New Roman"/>
                <w:sz w:val="24"/>
                <w:szCs w:val="24"/>
                <w:lang w:val="uk-UA"/>
              </w:rPr>
            </w:pPr>
            <w:r w:rsidRPr="002908F3">
              <w:rPr>
                <w:rFonts w:ascii="Times New Roman" w:eastAsia="Calibri" w:hAnsi="Times New Roman" w:cs="Times New Roman"/>
                <w:sz w:val="24"/>
                <w:szCs w:val="24"/>
                <w:lang w:val="uk-UA"/>
              </w:rPr>
              <w:t xml:space="preserve">Відбулося засідання круглого столу, на якому обговорювався проект Регуляторного акту з представниками громадських об’єднань та організацій, фізичні, юридичні особи, суб’єкти господарювання </w:t>
            </w:r>
          </w:p>
          <w:p w:rsidR="00E37F0D" w:rsidRPr="002908F3" w:rsidRDefault="00E37F0D" w:rsidP="00E37F0D">
            <w:pPr>
              <w:autoSpaceDE w:val="0"/>
              <w:autoSpaceDN w:val="0"/>
              <w:adjustRightInd w:val="0"/>
              <w:spacing w:after="0" w:line="240" w:lineRule="auto"/>
              <w:jc w:val="both"/>
              <w:rPr>
                <w:rFonts w:ascii="Times New Roman" w:eastAsia="Calibri" w:hAnsi="Times New Roman" w:cs="Times New Roman"/>
                <w:sz w:val="24"/>
                <w:szCs w:val="24"/>
                <w:lang w:val="uk-UA"/>
              </w:rPr>
            </w:pPr>
            <w:r w:rsidRPr="002908F3">
              <w:rPr>
                <w:rFonts w:ascii="Times New Roman" w:eastAsia="Calibri" w:hAnsi="Times New Roman" w:cs="Times New Roman"/>
                <w:sz w:val="24"/>
                <w:szCs w:val="24"/>
                <w:lang w:val="uk-UA"/>
              </w:rPr>
              <w:t>(28.11.2018 р.)</w:t>
            </w:r>
          </w:p>
        </w:tc>
        <w:tc>
          <w:tcPr>
            <w:tcW w:w="1898"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autoSpaceDE w:val="0"/>
              <w:autoSpaceDN w:val="0"/>
              <w:adjustRightInd w:val="0"/>
              <w:spacing w:after="0" w:line="240" w:lineRule="auto"/>
              <w:jc w:val="center"/>
              <w:rPr>
                <w:rFonts w:ascii="Times New Roman" w:eastAsia="Calibri" w:hAnsi="Times New Roman" w:cs="Times New Roman"/>
                <w:sz w:val="24"/>
                <w:szCs w:val="24"/>
                <w:lang w:val="uk-UA"/>
              </w:rPr>
            </w:pPr>
            <w:r w:rsidRPr="002908F3">
              <w:rPr>
                <w:rFonts w:ascii="Times New Roman" w:eastAsia="Calibri" w:hAnsi="Times New Roman" w:cs="Times New Roman"/>
                <w:sz w:val="24"/>
                <w:szCs w:val="24"/>
                <w:lang w:val="uk-UA"/>
              </w:rPr>
              <w:t>34</w:t>
            </w:r>
          </w:p>
        </w:tc>
        <w:tc>
          <w:tcPr>
            <w:tcW w:w="3063"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autoSpaceDE w:val="0"/>
              <w:autoSpaceDN w:val="0"/>
              <w:adjustRightInd w:val="0"/>
              <w:spacing w:after="0" w:line="240" w:lineRule="auto"/>
              <w:jc w:val="both"/>
              <w:rPr>
                <w:rFonts w:ascii="Times New Roman" w:eastAsia="Calibri" w:hAnsi="Times New Roman" w:cs="Times New Roman"/>
                <w:sz w:val="24"/>
                <w:szCs w:val="24"/>
                <w:lang w:val="uk-UA"/>
              </w:rPr>
            </w:pPr>
            <w:r w:rsidRPr="002908F3">
              <w:rPr>
                <w:rFonts w:ascii="Times New Roman" w:eastAsia="Calibri" w:hAnsi="Times New Roman" w:cs="Times New Roman"/>
                <w:sz w:val="24"/>
                <w:szCs w:val="24"/>
                <w:lang w:val="uk-UA"/>
              </w:rPr>
              <w:t>Представники обговорення дійшли згоди про необхідність прийняття зазначеного регуляторного акту</w:t>
            </w:r>
          </w:p>
        </w:tc>
      </w:tr>
      <w:tr w:rsidR="00E37F0D" w:rsidRPr="002908F3" w:rsidTr="00E37F0D">
        <w:tc>
          <w:tcPr>
            <w:tcW w:w="531"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autoSpaceDE w:val="0"/>
              <w:autoSpaceDN w:val="0"/>
              <w:adjustRightInd w:val="0"/>
              <w:spacing w:after="0" w:line="240" w:lineRule="auto"/>
              <w:jc w:val="both"/>
              <w:rPr>
                <w:rFonts w:ascii="Times New Roman" w:eastAsia="Calibri" w:hAnsi="Times New Roman" w:cs="Times New Roman"/>
                <w:lang w:val="uk-UA"/>
              </w:rPr>
            </w:pPr>
            <w:r w:rsidRPr="002908F3">
              <w:rPr>
                <w:rFonts w:ascii="Times New Roman" w:eastAsia="Calibri" w:hAnsi="Times New Roman" w:cs="Times New Roman"/>
                <w:lang w:val="uk-UA"/>
              </w:rPr>
              <w:t>2</w:t>
            </w:r>
          </w:p>
        </w:tc>
        <w:tc>
          <w:tcPr>
            <w:tcW w:w="4284"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autoSpaceDE w:val="0"/>
              <w:autoSpaceDN w:val="0"/>
              <w:adjustRightInd w:val="0"/>
              <w:spacing w:after="0" w:line="240" w:lineRule="auto"/>
              <w:jc w:val="both"/>
              <w:rPr>
                <w:rFonts w:ascii="Times New Roman" w:eastAsia="Calibri" w:hAnsi="Times New Roman" w:cs="Times New Roman"/>
                <w:sz w:val="24"/>
                <w:szCs w:val="24"/>
                <w:lang w:val="uk-UA"/>
              </w:rPr>
            </w:pPr>
            <w:r w:rsidRPr="002908F3">
              <w:rPr>
                <w:rFonts w:ascii="Times New Roman" w:eastAsia="Calibri" w:hAnsi="Times New Roman" w:cs="Times New Roman"/>
                <w:sz w:val="24"/>
                <w:szCs w:val="24"/>
                <w:lang w:val="uk-UA"/>
              </w:rPr>
              <w:t>Проведено робочу зустріч та направлено інтернет-запити керівникам суб’єктів господарювання (22.11.2018 р.)</w:t>
            </w:r>
          </w:p>
        </w:tc>
        <w:tc>
          <w:tcPr>
            <w:tcW w:w="1898"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autoSpaceDE w:val="0"/>
              <w:autoSpaceDN w:val="0"/>
              <w:adjustRightInd w:val="0"/>
              <w:spacing w:after="0" w:line="240" w:lineRule="auto"/>
              <w:jc w:val="center"/>
              <w:rPr>
                <w:rFonts w:ascii="Times New Roman" w:eastAsia="Calibri" w:hAnsi="Times New Roman" w:cs="Times New Roman"/>
                <w:sz w:val="24"/>
                <w:szCs w:val="24"/>
                <w:lang w:val="uk-UA"/>
              </w:rPr>
            </w:pPr>
            <w:r w:rsidRPr="002908F3">
              <w:rPr>
                <w:rFonts w:ascii="Times New Roman" w:eastAsia="Calibri" w:hAnsi="Times New Roman" w:cs="Times New Roman"/>
                <w:sz w:val="24"/>
                <w:szCs w:val="24"/>
                <w:lang w:val="uk-UA"/>
              </w:rPr>
              <w:t>32</w:t>
            </w:r>
          </w:p>
        </w:tc>
        <w:tc>
          <w:tcPr>
            <w:tcW w:w="3063"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autoSpaceDE w:val="0"/>
              <w:autoSpaceDN w:val="0"/>
              <w:adjustRightInd w:val="0"/>
              <w:spacing w:after="0" w:line="240" w:lineRule="auto"/>
              <w:jc w:val="both"/>
              <w:rPr>
                <w:rFonts w:ascii="Times New Roman" w:eastAsia="Calibri" w:hAnsi="Times New Roman" w:cs="Times New Roman"/>
                <w:sz w:val="24"/>
                <w:szCs w:val="24"/>
                <w:lang w:val="uk-UA"/>
              </w:rPr>
            </w:pPr>
            <w:r w:rsidRPr="002908F3">
              <w:rPr>
                <w:rFonts w:ascii="Times New Roman" w:eastAsia="Calibri" w:hAnsi="Times New Roman" w:cs="Times New Roman"/>
                <w:sz w:val="24"/>
                <w:szCs w:val="24"/>
                <w:lang w:val="uk-UA"/>
              </w:rPr>
              <w:t>В цілому погоджуються щодо необхідності прийняття зазначеного регуляторного акту</w:t>
            </w:r>
          </w:p>
        </w:tc>
      </w:tr>
      <w:tr w:rsidR="00E37F0D" w:rsidRPr="007B5D33" w:rsidTr="00E37F0D">
        <w:tc>
          <w:tcPr>
            <w:tcW w:w="531"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autoSpaceDE w:val="0"/>
              <w:autoSpaceDN w:val="0"/>
              <w:adjustRightInd w:val="0"/>
              <w:spacing w:after="0" w:line="240" w:lineRule="auto"/>
              <w:jc w:val="both"/>
              <w:rPr>
                <w:rFonts w:ascii="Times New Roman" w:eastAsia="Calibri" w:hAnsi="Times New Roman" w:cs="Times New Roman"/>
                <w:lang w:val="uk-UA"/>
              </w:rPr>
            </w:pPr>
            <w:r w:rsidRPr="002908F3">
              <w:rPr>
                <w:rFonts w:ascii="Times New Roman" w:eastAsia="Calibri" w:hAnsi="Times New Roman" w:cs="Times New Roman"/>
                <w:lang w:val="uk-UA"/>
              </w:rPr>
              <w:t>3</w:t>
            </w:r>
          </w:p>
        </w:tc>
        <w:tc>
          <w:tcPr>
            <w:tcW w:w="4284"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autoSpaceDE w:val="0"/>
              <w:autoSpaceDN w:val="0"/>
              <w:adjustRightInd w:val="0"/>
              <w:spacing w:after="0" w:line="240" w:lineRule="auto"/>
              <w:jc w:val="both"/>
              <w:rPr>
                <w:rFonts w:ascii="Times New Roman" w:eastAsia="Calibri" w:hAnsi="Times New Roman" w:cs="Times New Roman"/>
                <w:sz w:val="24"/>
                <w:szCs w:val="24"/>
                <w:lang w:val="uk-UA"/>
              </w:rPr>
            </w:pPr>
            <w:r w:rsidRPr="002908F3">
              <w:rPr>
                <w:rFonts w:ascii="Times New Roman" w:eastAsia="Calibri" w:hAnsi="Times New Roman" w:cs="Times New Roman"/>
                <w:sz w:val="24"/>
                <w:szCs w:val="24"/>
                <w:lang w:val="uk-UA"/>
              </w:rPr>
              <w:t xml:space="preserve">Відбулося спільне засідання </w:t>
            </w:r>
            <w:r w:rsidRPr="002908F3">
              <w:rPr>
                <w:rFonts w:ascii="Times New Roman" w:eastAsia="Times New Roman" w:hAnsi="Times New Roman" w:cs="Times New Roman"/>
                <w:bCs/>
                <w:color w:val="000000"/>
                <w:sz w:val="24"/>
                <w:szCs w:val="24"/>
                <w:lang w:val="uk-UA" w:eastAsia="ru-RU"/>
              </w:rPr>
              <w:t xml:space="preserve">Постійної комісії районної ради  </w:t>
            </w:r>
            <w:r w:rsidRPr="002908F3">
              <w:rPr>
                <w:rFonts w:ascii="Times New Roman" w:eastAsia="Times New Roman" w:hAnsi="Times New Roman" w:cs="Times New Roman"/>
                <w:color w:val="000000"/>
                <w:sz w:val="24"/>
                <w:szCs w:val="24"/>
                <w:lang w:val="uk-UA" w:eastAsia="ru-RU"/>
              </w:rPr>
              <w:t>з питань депутатської діяльності і етики, адміністративно–територіального устрою, законності і правопорядку, регулювання комунальної власності, розвитку інфраструктури населених пунктів та комісії з питань належного використання майна спільної власності територіальних громад району, яке знаходиться  в оренді</w:t>
            </w:r>
            <w:r w:rsidRPr="002908F3">
              <w:rPr>
                <w:rFonts w:ascii="Times New Roman" w:eastAsia="Times New Roman" w:hAnsi="Times New Roman" w:cs="Times New Roman"/>
                <w:bCs/>
                <w:color w:val="000000"/>
                <w:sz w:val="24"/>
                <w:szCs w:val="24"/>
                <w:lang w:val="uk-UA" w:eastAsia="ru-RU"/>
              </w:rPr>
              <w:t>.</w:t>
            </w:r>
            <w:r w:rsidRPr="002908F3">
              <w:rPr>
                <w:rFonts w:ascii="Times New Roman" w:eastAsia="Calibri" w:hAnsi="Times New Roman" w:cs="Times New Roman"/>
                <w:sz w:val="24"/>
                <w:szCs w:val="24"/>
                <w:lang w:val="uk-UA"/>
              </w:rPr>
              <w:t xml:space="preserve"> (19.12.2018 р.)</w:t>
            </w:r>
          </w:p>
        </w:tc>
        <w:tc>
          <w:tcPr>
            <w:tcW w:w="1898"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autoSpaceDE w:val="0"/>
              <w:autoSpaceDN w:val="0"/>
              <w:adjustRightInd w:val="0"/>
              <w:spacing w:after="0" w:line="240" w:lineRule="auto"/>
              <w:jc w:val="center"/>
              <w:rPr>
                <w:rFonts w:ascii="Times New Roman" w:eastAsia="Calibri" w:hAnsi="Times New Roman" w:cs="Times New Roman"/>
                <w:sz w:val="24"/>
                <w:szCs w:val="24"/>
                <w:lang w:val="uk-UA"/>
              </w:rPr>
            </w:pPr>
            <w:r w:rsidRPr="002908F3">
              <w:rPr>
                <w:rFonts w:ascii="Times New Roman" w:eastAsia="Calibri" w:hAnsi="Times New Roman" w:cs="Times New Roman"/>
                <w:sz w:val="24"/>
                <w:szCs w:val="24"/>
                <w:lang w:val="uk-UA"/>
              </w:rPr>
              <w:t>14</w:t>
            </w:r>
          </w:p>
        </w:tc>
        <w:tc>
          <w:tcPr>
            <w:tcW w:w="3063"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autoSpaceDE w:val="0"/>
              <w:autoSpaceDN w:val="0"/>
              <w:adjustRightInd w:val="0"/>
              <w:spacing w:after="0" w:line="240" w:lineRule="auto"/>
              <w:jc w:val="both"/>
              <w:rPr>
                <w:rFonts w:ascii="Times New Roman" w:eastAsia="Calibri" w:hAnsi="Times New Roman" w:cs="Times New Roman"/>
                <w:sz w:val="24"/>
                <w:szCs w:val="24"/>
                <w:lang w:val="uk-UA"/>
              </w:rPr>
            </w:pPr>
            <w:r w:rsidRPr="002908F3">
              <w:rPr>
                <w:rFonts w:ascii="Times New Roman" w:eastAsia="Calibri" w:hAnsi="Times New Roman" w:cs="Times New Roman"/>
                <w:sz w:val="24"/>
                <w:szCs w:val="24"/>
                <w:lang w:val="uk-UA"/>
              </w:rPr>
              <w:t xml:space="preserve">Члени постійної комісії дійшли згоди  щодо необхідності та нагальності затвердження </w:t>
            </w:r>
            <w:r w:rsidRPr="002908F3">
              <w:rPr>
                <w:rFonts w:ascii="Times New Roman" w:eastAsia="Times New Roman" w:hAnsi="Times New Roman" w:cs="Times New Roman"/>
                <w:bCs/>
                <w:color w:val="000000"/>
                <w:spacing w:val="-1"/>
                <w:sz w:val="24"/>
                <w:szCs w:val="24"/>
                <w:lang w:val="uk-UA" w:eastAsia="ru-RU"/>
              </w:rPr>
              <w:t>Методики розрахунку та порядок використання плати за оренду майна спільної власності територіальних громад селища, сіл Жмеринського району</w:t>
            </w:r>
          </w:p>
        </w:tc>
      </w:tr>
    </w:tbl>
    <w:p w:rsidR="007C607C" w:rsidRDefault="007C607C" w:rsidP="00E37F0D">
      <w:pPr>
        <w:spacing w:after="0" w:line="240" w:lineRule="auto"/>
        <w:ind w:firstLine="851"/>
        <w:jc w:val="both"/>
        <w:rPr>
          <w:rFonts w:ascii="Times New Roman" w:eastAsia="Times New Roman" w:hAnsi="Times New Roman" w:cs="Times New Roman"/>
          <w:sz w:val="28"/>
          <w:szCs w:val="28"/>
          <w:lang w:val="uk-UA" w:eastAsia="ru-RU"/>
        </w:rPr>
      </w:pPr>
    </w:p>
    <w:p w:rsidR="00E37F0D" w:rsidRPr="002908F3" w:rsidRDefault="00E37F0D" w:rsidP="00E37F0D">
      <w:pPr>
        <w:spacing w:after="0" w:line="240" w:lineRule="auto"/>
        <w:ind w:firstLine="851"/>
        <w:jc w:val="both"/>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lastRenderedPageBreak/>
        <w:t>2. Вимірювання впливу регулювання на суб’єктів малого підприємництва (мікро- та малі):</w:t>
      </w:r>
    </w:p>
    <w:p w:rsidR="00E37F0D" w:rsidRPr="002908F3" w:rsidRDefault="00E37F0D" w:rsidP="00E37F0D">
      <w:pPr>
        <w:spacing w:after="0" w:line="240" w:lineRule="auto"/>
        <w:jc w:val="both"/>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 xml:space="preserve">кількість суб’єктів малого підприємництва, на яких може  поширюватись  регулювання та дія цього акту: 28 одиниць, у тому числі малого підприємництва 4 (одиниць) та мікропідприємництва </w:t>
      </w:r>
      <w:r w:rsidR="004D6D62" w:rsidRPr="002908F3">
        <w:rPr>
          <w:rFonts w:ascii="Times New Roman" w:eastAsia="Times New Roman" w:hAnsi="Times New Roman" w:cs="Times New Roman"/>
          <w:sz w:val="28"/>
          <w:szCs w:val="28"/>
          <w:lang w:val="uk-UA" w:eastAsia="ru-RU"/>
        </w:rPr>
        <w:t>24</w:t>
      </w:r>
      <w:r w:rsidRPr="002908F3">
        <w:rPr>
          <w:rFonts w:ascii="Times New Roman" w:eastAsia="Times New Roman" w:hAnsi="Times New Roman" w:cs="Times New Roman"/>
          <w:sz w:val="28"/>
          <w:szCs w:val="28"/>
          <w:lang w:val="uk-UA" w:eastAsia="ru-RU"/>
        </w:rPr>
        <w:t xml:space="preserve"> (одиниць);</w:t>
      </w:r>
    </w:p>
    <w:p w:rsidR="00E37F0D" w:rsidRPr="002908F3" w:rsidRDefault="00E37F0D" w:rsidP="00E37F0D">
      <w:pPr>
        <w:spacing w:after="0" w:line="240" w:lineRule="auto"/>
        <w:ind w:firstLine="851"/>
        <w:jc w:val="both"/>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Питома вага мікро суб’єктів малого підприємництва у загальній кількості суб’єктів господарювання, на яких проблема справляє вплив 100 (відсотків) .</w:t>
      </w:r>
    </w:p>
    <w:p w:rsidR="00E37F0D" w:rsidRPr="002908F3" w:rsidRDefault="00E37F0D" w:rsidP="00E37F0D">
      <w:pPr>
        <w:spacing w:after="0" w:line="240" w:lineRule="auto"/>
        <w:jc w:val="both"/>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3. Розрахунок витрат суб’єктів малого підприємництва на виконання вимог регулювання</w:t>
      </w:r>
    </w:p>
    <w:tbl>
      <w:tblPr>
        <w:tblW w:w="102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3683"/>
        <w:gridCol w:w="142"/>
        <w:gridCol w:w="2125"/>
        <w:gridCol w:w="1587"/>
        <w:gridCol w:w="1700"/>
      </w:tblGrid>
      <w:tr w:rsidR="00E37F0D" w:rsidRPr="002908F3" w:rsidTr="00E37F0D">
        <w:tc>
          <w:tcPr>
            <w:tcW w:w="993"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jc w:val="center"/>
              <w:rPr>
                <w:rFonts w:ascii="Times New Roman" w:eastAsia="Times New Roman" w:hAnsi="Times New Roman" w:cs="Times New Roman"/>
                <w:sz w:val="20"/>
                <w:szCs w:val="20"/>
                <w:lang w:val="uk-UA" w:eastAsia="ru-RU"/>
              </w:rPr>
            </w:pPr>
            <w:r w:rsidRPr="002908F3">
              <w:rPr>
                <w:rFonts w:ascii="Times New Roman" w:eastAsia="Times New Roman" w:hAnsi="Times New Roman" w:cs="Times New Roman"/>
                <w:sz w:val="20"/>
                <w:szCs w:val="20"/>
                <w:lang w:val="uk-UA" w:eastAsia="ru-RU"/>
              </w:rPr>
              <w:t>Порядковий номер</w:t>
            </w:r>
          </w:p>
        </w:tc>
        <w:tc>
          <w:tcPr>
            <w:tcW w:w="3827" w:type="dxa"/>
            <w:gridSpan w:val="2"/>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jc w:val="center"/>
              <w:rPr>
                <w:rFonts w:ascii="Times New Roman" w:eastAsia="Times New Roman" w:hAnsi="Times New Roman" w:cs="Times New Roman"/>
                <w:sz w:val="20"/>
                <w:szCs w:val="20"/>
                <w:lang w:val="uk-UA" w:eastAsia="ru-RU"/>
              </w:rPr>
            </w:pPr>
            <w:r w:rsidRPr="002908F3">
              <w:rPr>
                <w:rFonts w:ascii="Times New Roman" w:eastAsia="Times New Roman" w:hAnsi="Times New Roman" w:cs="Times New Roman"/>
                <w:sz w:val="20"/>
                <w:szCs w:val="20"/>
                <w:lang w:val="uk-UA" w:eastAsia="ru-RU"/>
              </w:rPr>
              <w:t>Найменування оцінки</w:t>
            </w:r>
          </w:p>
        </w:tc>
        <w:tc>
          <w:tcPr>
            <w:tcW w:w="2126"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jc w:val="center"/>
              <w:rPr>
                <w:rFonts w:ascii="Times New Roman" w:eastAsia="Times New Roman" w:hAnsi="Times New Roman" w:cs="Times New Roman"/>
                <w:sz w:val="20"/>
                <w:szCs w:val="20"/>
                <w:lang w:val="uk-UA" w:eastAsia="ru-RU"/>
              </w:rPr>
            </w:pPr>
            <w:r w:rsidRPr="002908F3">
              <w:rPr>
                <w:rFonts w:ascii="Times New Roman" w:eastAsia="Times New Roman" w:hAnsi="Times New Roman" w:cs="Times New Roman"/>
                <w:sz w:val="20"/>
                <w:szCs w:val="20"/>
                <w:lang w:val="uk-UA" w:eastAsia="ru-RU"/>
              </w:rPr>
              <w:t>У перший рік (стартовий рік впровадження регулювання)</w:t>
            </w:r>
          </w:p>
        </w:tc>
        <w:tc>
          <w:tcPr>
            <w:tcW w:w="1588"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jc w:val="center"/>
              <w:textAlignment w:val="baseline"/>
              <w:rPr>
                <w:rFonts w:ascii="Times New Roman" w:eastAsia="Times New Roman" w:hAnsi="Times New Roman" w:cs="Times New Roman"/>
                <w:sz w:val="20"/>
                <w:szCs w:val="20"/>
                <w:lang w:val="uk-UA" w:eastAsia="uk-UA"/>
              </w:rPr>
            </w:pPr>
            <w:r w:rsidRPr="002908F3">
              <w:rPr>
                <w:rFonts w:ascii="Times New Roman" w:eastAsia="Times New Roman" w:hAnsi="Times New Roman" w:cs="Times New Roman"/>
                <w:sz w:val="20"/>
                <w:szCs w:val="20"/>
                <w:lang w:val="uk-UA" w:eastAsia="uk-UA"/>
              </w:rPr>
              <w:t>Періодичні (за наступний рік)</w:t>
            </w:r>
          </w:p>
        </w:tc>
        <w:tc>
          <w:tcPr>
            <w:tcW w:w="1701"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jc w:val="center"/>
              <w:textAlignment w:val="baseline"/>
              <w:rPr>
                <w:rFonts w:ascii="Times New Roman" w:eastAsia="Times New Roman" w:hAnsi="Times New Roman" w:cs="Times New Roman"/>
                <w:sz w:val="20"/>
                <w:szCs w:val="20"/>
                <w:lang w:val="uk-UA" w:eastAsia="uk-UA"/>
              </w:rPr>
            </w:pPr>
            <w:r w:rsidRPr="002908F3">
              <w:rPr>
                <w:rFonts w:ascii="Times New Roman" w:eastAsia="Times New Roman" w:hAnsi="Times New Roman" w:cs="Times New Roman"/>
                <w:sz w:val="20"/>
                <w:szCs w:val="20"/>
                <w:lang w:val="uk-UA" w:eastAsia="uk-UA"/>
              </w:rPr>
              <w:t>Витрати за</w:t>
            </w:r>
            <w:r w:rsidRPr="002908F3">
              <w:rPr>
                <w:rFonts w:ascii="Times New Roman" w:eastAsia="Times New Roman" w:hAnsi="Times New Roman" w:cs="Times New Roman"/>
                <w:sz w:val="20"/>
                <w:szCs w:val="20"/>
                <w:lang w:val="uk-UA" w:eastAsia="uk-UA"/>
              </w:rPr>
              <w:br/>
              <w:t>п’ять років</w:t>
            </w:r>
          </w:p>
        </w:tc>
      </w:tr>
      <w:tr w:rsidR="00E37F0D" w:rsidRPr="002908F3" w:rsidTr="00E37F0D">
        <w:tc>
          <w:tcPr>
            <w:tcW w:w="993"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jc w:val="center"/>
              <w:rPr>
                <w:rFonts w:ascii="Times New Roman" w:eastAsia="Times New Roman" w:hAnsi="Times New Roman" w:cs="Times New Roman"/>
                <w:sz w:val="24"/>
                <w:szCs w:val="24"/>
                <w:lang w:val="uk-UA" w:eastAsia="ru-RU"/>
              </w:rPr>
            </w:pPr>
            <w:r w:rsidRPr="002908F3">
              <w:rPr>
                <w:rFonts w:ascii="Times New Roman" w:eastAsia="Times New Roman" w:hAnsi="Times New Roman" w:cs="Times New Roman"/>
                <w:sz w:val="24"/>
                <w:szCs w:val="24"/>
                <w:lang w:val="uk-UA" w:eastAsia="ru-RU"/>
              </w:rPr>
              <w:t>1</w:t>
            </w:r>
          </w:p>
        </w:tc>
        <w:tc>
          <w:tcPr>
            <w:tcW w:w="3827" w:type="dxa"/>
            <w:gridSpan w:val="2"/>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rPr>
                <w:rFonts w:ascii="Times New Roman" w:eastAsia="Times New Roman" w:hAnsi="Times New Roman" w:cs="Times New Roman"/>
                <w:sz w:val="24"/>
                <w:szCs w:val="24"/>
                <w:lang w:val="uk-UA" w:eastAsia="ru-RU"/>
              </w:rPr>
            </w:pPr>
            <w:r w:rsidRPr="002908F3">
              <w:rPr>
                <w:rFonts w:ascii="Times New Roman" w:eastAsia="Times New Roman" w:hAnsi="Times New Roman" w:cs="Times New Roman"/>
                <w:sz w:val="24"/>
                <w:szCs w:val="24"/>
                <w:lang w:val="uk-UA" w:eastAsia="ru-RU"/>
              </w:rPr>
              <w:t xml:space="preserve">Придбання необхідного обладнання (пристроїв, машин, механізмів) </w:t>
            </w:r>
          </w:p>
          <w:p w:rsidR="00E37F0D" w:rsidRPr="002908F3" w:rsidRDefault="00E37F0D" w:rsidP="00E37F0D">
            <w:pPr>
              <w:spacing w:after="0" w:line="240" w:lineRule="auto"/>
              <w:rPr>
                <w:rFonts w:ascii="Times New Roman" w:eastAsia="Times New Roman" w:hAnsi="Times New Roman" w:cs="Times New Roman"/>
                <w:sz w:val="24"/>
                <w:szCs w:val="24"/>
                <w:lang w:val="uk-UA" w:eastAsia="ru-RU"/>
              </w:rPr>
            </w:pPr>
            <w:r w:rsidRPr="002908F3">
              <w:rPr>
                <w:rFonts w:ascii="Times New Roman" w:eastAsia="Times New Roman" w:hAnsi="Times New Roman" w:cs="Times New Roman"/>
                <w:sz w:val="24"/>
                <w:szCs w:val="24"/>
                <w:lang w:val="uk-UA" w:eastAsia="ru-RU"/>
              </w:rPr>
              <w:t>Формула:</w:t>
            </w:r>
          </w:p>
          <w:p w:rsidR="00E37F0D" w:rsidRPr="002908F3" w:rsidRDefault="00E37F0D" w:rsidP="00E37F0D">
            <w:pPr>
              <w:spacing w:after="0" w:line="240" w:lineRule="auto"/>
              <w:rPr>
                <w:rFonts w:ascii="Times New Roman" w:eastAsia="Times New Roman" w:hAnsi="Times New Roman" w:cs="Times New Roman"/>
                <w:sz w:val="24"/>
                <w:szCs w:val="24"/>
                <w:lang w:val="uk-UA" w:eastAsia="ru-RU"/>
              </w:rPr>
            </w:pPr>
            <w:r w:rsidRPr="002908F3">
              <w:rPr>
                <w:rFonts w:ascii="Times New Roman" w:eastAsia="Times New Roman" w:hAnsi="Times New Roman" w:cs="Times New Roman"/>
                <w:sz w:val="24"/>
                <w:szCs w:val="24"/>
                <w:lang w:val="uk-UA" w:eastAsia="ru-RU"/>
              </w:rPr>
              <w:t>Кількість необхідних одиниць обладнання</w:t>
            </w:r>
            <w:r w:rsidRPr="002908F3">
              <w:rPr>
                <w:rFonts w:ascii="Times New Roman" w:eastAsia="Times New Roman" w:hAnsi="Times New Roman" w:cs="Times New Roman"/>
                <w:iCs/>
                <w:sz w:val="24"/>
                <w:szCs w:val="24"/>
                <w:lang w:val="uk-UA" w:eastAsia="ru-RU"/>
              </w:rPr>
              <w:t>*</w:t>
            </w:r>
            <w:r w:rsidRPr="002908F3">
              <w:rPr>
                <w:rFonts w:ascii="Times New Roman" w:eastAsia="Times New Roman" w:hAnsi="Times New Roman" w:cs="Times New Roman"/>
                <w:sz w:val="24"/>
                <w:szCs w:val="24"/>
                <w:lang w:val="uk-UA" w:eastAsia="ru-RU"/>
              </w:rPr>
              <w:t>вартість одиниць</w:t>
            </w:r>
          </w:p>
        </w:tc>
        <w:tc>
          <w:tcPr>
            <w:tcW w:w="2126"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Не передбачено</w:t>
            </w:r>
          </w:p>
        </w:tc>
        <w:tc>
          <w:tcPr>
            <w:tcW w:w="1588"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w:t>
            </w:r>
          </w:p>
        </w:tc>
      </w:tr>
      <w:tr w:rsidR="00E37F0D" w:rsidRPr="002908F3" w:rsidTr="00E37F0D">
        <w:tc>
          <w:tcPr>
            <w:tcW w:w="993"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jc w:val="center"/>
              <w:rPr>
                <w:rFonts w:ascii="Times New Roman" w:eastAsia="Times New Roman" w:hAnsi="Times New Roman" w:cs="Times New Roman"/>
                <w:sz w:val="24"/>
                <w:szCs w:val="24"/>
                <w:lang w:val="uk-UA" w:eastAsia="ru-RU"/>
              </w:rPr>
            </w:pPr>
            <w:r w:rsidRPr="002908F3">
              <w:rPr>
                <w:rFonts w:ascii="Times New Roman" w:eastAsia="Times New Roman" w:hAnsi="Times New Roman" w:cs="Times New Roman"/>
                <w:sz w:val="24"/>
                <w:szCs w:val="24"/>
                <w:lang w:val="uk-UA" w:eastAsia="ru-RU"/>
              </w:rPr>
              <w:t>2</w:t>
            </w:r>
          </w:p>
        </w:tc>
        <w:tc>
          <w:tcPr>
            <w:tcW w:w="3827" w:type="dxa"/>
            <w:gridSpan w:val="2"/>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rPr>
                <w:rFonts w:ascii="Times New Roman" w:eastAsia="Times New Roman" w:hAnsi="Times New Roman" w:cs="Times New Roman"/>
                <w:sz w:val="24"/>
                <w:szCs w:val="24"/>
                <w:lang w:val="uk-UA" w:eastAsia="ru-RU"/>
              </w:rPr>
            </w:pPr>
            <w:r w:rsidRPr="002908F3">
              <w:rPr>
                <w:rFonts w:ascii="Times New Roman" w:eastAsia="Times New Roman" w:hAnsi="Times New Roman" w:cs="Times New Roman"/>
                <w:sz w:val="24"/>
                <w:szCs w:val="24"/>
                <w:lang w:val="uk-UA" w:eastAsia="ru-RU"/>
              </w:rPr>
              <w:t xml:space="preserve">Процедури повірки та/або постановки на відповідний облік у визначеному органі державної влади чи місцевого самоврядування </w:t>
            </w:r>
          </w:p>
          <w:p w:rsidR="00E37F0D" w:rsidRPr="002908F3" w:rsidRDefault="00E37F0D" w:rsidP="00E37F0D">
            <w:pPr>
              <w:spacing w:after="0" w:line="240" w:lineRule="auto"/>
              <w:rPr>
                <w:rFonts w:ascii="Times New Roman" w:eastAsia="Times New Roman" w:hAnsi="Times New Roman" w:cs="Times New Roman"/>
                <w:sz w:val="24"/>
                <w:szCs w:val="24"/>
                <w:lang w:val="uk-UA" w:eastAsia="ru-RU"/>
              </w:rPr>
            </w:pPr>
            <w:r w:rsidRPr="002908F3">
              <w:rPr>
                <w:rFonts w:ascii="Times New Roman" w:eastAsia="Times New Roman" w:hAnsi="Times New Roman" w:cs="Times New Roman"/>
                <w:sz w:val="24"/>
                <w:szCs w:val="24"/>
                <w:lang w:val="uk-UA" w:eastAsia="ru-RU"/>
              </w:rPr>
              <w:t>Формула:</w:t>
            </w:r>
          </w:p>
          <w:p w:rsidR="00E37F0D" w:rsidRPr="002908F3" w:rsidRDefault="00E37F0D" w:rsidP="00E37F0D">
            <w:pPr>
              <w:spacing w:after="0" w:line="240" w:lineRule="auto"/>
              <w:rPr>
                <w:rFonts w:ascii="Times New Roman" w:eastAsia="Times New Roman" w:hAnsi="Times New Roman" w:cs="Times New Roman"/>
                <w:sz w:val="24"/>
                <w:szCs w:val="24"/>
                <w:lang w:val="uk-UA" w:eastAsia="ru-RU"/>
              </w:rPr>
            </w:pPr>
            <w:r w:rsidRPr="002908F3">
              <w:rPr>
                <w:rFonts w:ascii="Times New Roman" w:eastAsia="Times New Roman" w:hAnsi="Times New Roman" w:cs="Times New Roman"/>
                <w:iCs/>
                <w:sz w:val="24"/>
                <w:szCs w:val="24"/>
                <w:lang w:val="uk-UA" w:eastAsia="ru-RU"/>
              </w:rPr>
              <w:t>Прямі витрати на процедури повірки (проведення первинного обстеження) в органі державної влади + Витрати часу на процедуру обліку (на одиницю обладнання) Х вартість часу суб’єкта малого підприємництва (з/плата) Х оціночна кількість процедур обліку за рік) Х кількість необхідних одиниць обладнання одному суб’єкту малого підприємництва</w:t>
            </w:r>
          </w:p>
        </w:tc>
        <w:tc>
          <w:tcPr>
            <w:tcW w:w="2126"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Не передбачено</w:t>
            </w:r>
          </w:p>
        </w:tc>
        <w:tc>
          <w:tcPr>
            <w:tcW w:w="1588"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w:t>
            </w:r>
          </w:p>
        </w:tc>
      </w:tr>
      <w:tr w:rsidR="00E37F0D" w:rsidRPr="002908F3" w:rsidTr="00E37F0D">
        <w:tc>
          <w:tcPr>
            <w:tcW w:w="993"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jc w:val="center"/>
              <w:rPr>
                <w:rFonts w:ascii="Times New Roman" w:eastAsia="Times New Roman" w:hAnsi="Times New Roman" w:cs="Times New Roman"/>
                <w:sz w:val="24"/>
                <w:szCs w:val="24"/>
                <w:lang w:val="uk-UA" w:eastAsia="ru-RU"/>
              </w:rPr>
            </w:pPr>
            <w:r w:rsidRPr="002908F3">
              <w:rPr>
                <w:rFonts w:ascii="Times New Roman" w:eastAsia="Times New Roman" w:hAnsi="Times New Roman" w:cs="Times New Roman"/>
                <w:sz w:val="24"/>
                <w:szCs w:val="24"/>
                <w:lang w:val="uk-UA" w:eastAsia="ru-RU"/>
              </w:rPr>
              <w:t>3</w:t>
            </w:r>
          </w:p>
        </w:tc>
        <w:tc>
          <w:tcPr>
            <w:tcW w:w="3827" w:type="dxa"/>
            <w:gridSpan w:val="2"/>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rPr>
                <w:rFonts w:ascii="Times New Roman" w:eastAsia="Times New Roman" w:hAnsi="Times New Roman" w:cs="Times New Roman"/>
                <w:sz w:val="24"/>
                <w:szCs w:val="24"/>
                <w:lang w:val="uk-UA" w:eastAsia="ru-RU"/>
              </w:rPr>
            </w:pPr>
            <w:r w:rsidRPr="002908F3">
              <w:rPr>
                <w:rFonts w:ascii="Times New Roman" w:eastAsia="Times New Roman" w:hAnsi="Times New Roman" w:cs="Times New Roman"/>
                <w:sz w:val="24"/>
                <w:szCs w:val="24"/>
                <w:lang w:val="uk-UA" w:eastAsia="ru-RU"/>
              </w:rPr>
              <w:t xml:space="preserve">Процедури експлуатації обладнання (експлуатаційні витрати - витратні матеріали) </w:t>
            </w:r>
          </w:p>
          <w:p w:rsidR="00E37F0D" w:rsidRPr="002908F3" w:rsidRDefault="00E37F0D" w:rsidP="00E37F0D">
            <w:pPr>
              <w:spacing w:after="0" w:line="240" w:lineRule="auto"/>
              <w:rPr>
                <w:rFonts w:ascii="Times New Roman" w:eastAsia="Times New Roman" w:hAnsi="Times New Roman" w:cs="Times New Roman"/>
                <w:iCs/>
                <w:sz w:val="24"/>
                <w:szCs w:val="24"/>
                <w:lang w:val="uk-UA" w:eastAsia="ru-RU"/>
              </w:rPr>
            </w:pPr>
            <w:r w:rsidRPr="002908F3">
              <w:rPr>
                <w:rFonts w:ascii="Times New Roman" w:eastAsia="Times New Roman" w:hAnsi="Times New Roman" w:cs="Times New Roman"/>
                <w:iCs/>
                <w:sz w:val="24"/>
                <w:szCs w:val="24"/>
                <w:lang w:val="uk-UA" w:eastAsia="ru-RU"/>
              </w:rPr>
              <w:t xml:space="preserve">Формула: </w:t>
            </w:r>
          </w:p>
          <w:p w:rsidR="00E37F0D" w:rsidRPr="002908F3" w:rsidRDefault="00E37F0D" w:rsidP="00E37F0D">
            <w:pPr>
              <w:spacing w:after="0" w:line="240" w:lineRule="auto"/>
              <w:rPr>
                <w:rFonts w:ascii="Times New Roman" w:eastAsia="Times New Roman" w:hAnsi="Times New Roman" w:cs="Times New Roman"/>
                <w:sz w:val="24"/>
                <w:szCs w:val="24"/>
                <w:lang w:val="uk-UA" w:eastAsia="ru-RU"/>
              </w:rPr>
            </w:pPr>
            <w:r w:rsidRPr="002908F3">
              <w:rPr>
                <w:rFonts w:ascii="Times New Roman" w:eastAsia="Times New Roman" w:hAnsi="Times New Roman" w:cs="Times New Roman"/>
                <w:iCs/>
                <w:sz w:val="24"/>
                <w:szCs w:val="24"/>
                <w:lang w:val="uk-UA" w:eastAsia="ru-RU"/>
              </w:rPr>
              <w:t>Оцінка витрат на експлуатації обладнання (розхідні матеріали та ресурси на одиницю обладнання на рік) Х кількість необхідних одиниць обладнання одному суб’єкту малого підприємництва</w:t>
            </w:r>
          </w:p>
        </w:tc>
        <w:tc>
          <w:tcPr>
            <w:tcW w:w="2126"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Не передбачено</w:t>
            </w:r>
          </w:p>
        </w:tc>
        <w:tc>
          <w:tcPr>
            <w:tcW w:w="1588"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w:t>
            </w:r>
          </w:p>
        </w:tc>
      </w:tr>
      <w:tr w:rsidR="00E37F0D" w:rsidRPr="002908F3" w:rsidTr="00E37F0D">
        <w:tc>
          <w:tcPr>
            <w:tcW w:w="993"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jc w:val="center"/>
              <w:rPr>
                <w:rFonts w:ascii="Times New Roman" w:eastAsia="Times New Roman" w:hAnsi="Times New Roman" w:cs="Times New Roman"/>
                <w:sz w:val="24"/>
                <w:szCs w:val="24"/>
                <w:lang w:val="uk-UA" w:eastAsia="ru-RU"/>
              </w:rPr>
            </w:pPr>
            <w:r w:rsidRPr="002908F3">
              <w:rPr>
                <w:rFonts w:ascii="Times New Roman" w:eastAsia="Times New Roman" w:hAnsi="Times New Roman" w:cs="Times New Roman"/>
                <w:sz w:val="24"/>
                <w:szCs w:val="24"/>
                <w:lang w:val="uk-UA" w:eastAsia="ru-RU"/>
              </w:rPr>
              <w:t>4</w:t>
            </w:r>
          </w:p>
        </w:tc>
        <w:tc>
          <w:tcPr>
            <w:tcW w:w="3827" w:type="dxa"/>
            <w:gridSpan w:val="2"/>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rPr>
                <w:rFonts w:ascii="Times New Roman" w:eastAsia="Times New Roman" w:hAnsi="Times New Roman" w:cs="Times New Roman"/>
                <w:sz w:val="24"/>
                <w:szCs w:val="24"/>
                <w:lang w:val="uk-UA" w:eastAsia="ru-RU"/>
              </w:rPr>
            </w:pPr>
            <w:r w:rsidRPr="002908F3">
              <w:rPr>
                <w:rFonts w:ascii="Times New Roman" w:eastAsia="Times New Roman" w:hAnsi="Times New Roman" w:cs="Times New Roman"/>
                <w:sz w:val="24"/>
                <w:szCs w:val="24"/>
                <w:lang w:val="uk-UA" w:eastAsia="ru-RU"/>
              </w:rPr>
              <w:t xml:space="preserve">Процедури обслуговування обладнання (технічне обслуговування) </w:t>
            </w:r>
          </w:p>
          <w:p w:rsidR="00E37F0D" w:rsidRPr="002908F3" w:rsidRDefault="00E37F0D" w:rsidP="00E37F0D">
            <w:pPr>
              <w:spacing w:after="0" w:line="240" w:lineRule="auto"/>
              <w:rPr>
                <w:rFonts w:ascii="Times New Roman" w:eastAsia="Times New Roman" w:hAnsi="Times New Roman" w:cs="Times New Roman"/>
                <w:iCs/>
                <w:sz w:val="24"/>
                <w:szCs w:val="24"/>
                <w:lang w:val="uk-UA" w:eastAsia="ru-RU"/>
              </w:rPr>
            </w:pPr>
            <w:r w:rsidRPr="002908F3">
              <w:rPr>
                <w:rFonts w:ascii="Times New Roman" w:eastAsia="Times New Roman" w:hAnsi="Times New Roman" w:cs="Times New Roman"/>
                <w:iCs/>
                <w:sz w:val="24"/>
                <w:szCs w:val="24"/>
                <w:lang w:val="uk-UA" w:eastAsia="ru-RU"/>
              </w:rPr>
              <w:lastRenderedPageBreak/>
              <w:t xml:space="preserve">Формула: </w:t>
            </w:r>
          </w:p>
          <w:p w:rsidR="00E37F0D" w:rsidRPr="002908F3" w:rsidRDefault="00E37F0D" w:rsidP="00E37F0D">
            <w:pPr>
              <w:spacing w:after="0" w:line="240" w:lineRule="auto"/>
              <w:rPr>
                <w:rFonts w:ascii="Times New Roman" w:eastAsia="Times New Roman" w:hAnsi="Times New Roman" w:cs="Times New Roman"/>
                <w:sz w:val="24"/>
                <w:szCs w:val="24"/>
                <w:lang w:val="uk-UA" w:eastAsia="ru-RU"/>
              </w:rPr>
            </w:pPr>
            <w:r w:rsidRPr="002908F3">
              <w:rPr>
                <w:rFonts w:ascii="Times New Roman" w:eastAsia="Times New Roman" w:hAnsi="Times New Roman" w:cs="Times New Roman"/>
                <w:iCs/>
                <w:sz w:val="24"/>
                <w:szCs w:val="24"/>
                <w:lang w:val="uk-UA" w:eastAsia="ru-RU"/>
              </w:rPr>
              <w:t>Оцінка вартості процедури обслуговування обладнання (на одиницю обладнання) Х кількість процедур  технічного обслуговування на рік на одиницю обладнання Х кількість необхідних одиниць обладнання одному суб’єкту малого підприємництва</w:t>
            </w:r>
          </w:p>
        </w:tc>
        <w:tc>
          <w:tcPr>
            <w:tcW w:w="2126"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lastRenderedPageBreak/>
              <w:t>Не передбачено</w:t>
            </w:r>
          </w:p>
        </w:tc>
        <w:tc>
          <w:tcPr>
            <w:tcW w:w="1588"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w:t>
            </w:r>
          </w:p>
        </w:tc>
      </w:tr>
      <w:tr w:rsidR="00E37F0D" w:rsidRPr="002908F3" w:rsidTr="00E37F0D">
        <w:trPr>
          <w:trHeight w:val="333"/>
        </w:trPr>
        <w:tc>
          <w:tcPr>
            <w:tcW w:w="993"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4"/>
                <w:szCs w:val="24"/>
                <w:lang w:val="uk-UA" w:eastAsia="ru-RU"/>
              </w:rPr>
            </w:pPr>
            <w:r w:rsidRPr="002908F3">
              <w:rPr>
                <w:rFonts w:ascii="Times New Roman" w:eastAsia="Times New Roman" w:hAnsi="Times New Roman" w:cs="Times New Roman"/>
                <w:sz w:val="24"/>
                <w:szCs w:val="24"/>
                <w:lang w:val="uk-UA" w:eastAsia="ru-RU"/>
              </w:rPr>
              <w:lastRenderedPageBreak/>
              <w:t>5</w:t>
            </w:r>
          </w:p>
        </w:tc>
        <w:tc>
          <w:tcPr>
            <w:tcW w:w="3827" w:type="dxa"/>
            <w:gridSpan w:val="2"/>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rPr>
                <w:rFonts w:ascii="Times New Roman" w:eastAsia="Times New Roman" w:hAnsi="Times New Roman" w:cs="Times New Roman"/>
                <w:sz w:val="24"/>
                <w:szCs w:val="24"/>
                <w:lang w:val="uk-UA" w:eastAsia="ru-RU"/>
              </w:rPr>
            </w:pPr>
            <w:r w:rsidRPr="002908F3">
              <w:rPr>
                <w:rFonts w:ascii="Times New Roman" w:eastAsia="Times New Roman" w:hAnsi="Times New Roman" w:cs="Times New Roman"/>
                <w:sz w:val="24"/>
                <w:szCs w:val="24"/>
                <w:lang w:val="uk-UA" w:eastAsia="ru-RU"/>
              </w:rPr>
              <w:t xml:space="preserve">Інші процедури (уточнити) </w:t>
            </w:r>
          </w:p>
        </w:tc>
        <w:tc>
          <w:tcPr>
            <w:tcW w:w="2126" w:type="dxa"/>
            <w:tcBorders>
              <w:top w:val="single" w:sz="4" w:space="0" w:color="auto"/>
              <w:left w:val="single" w:sz="4" w:space="0" w:color="auto"/>
              <w:bottom w:val="single" w:sz="4" w:space="0" w:color="auto"/>
              <w:right w:val="single" w:sz="4" w:space="0" w:color="auto"/>
            </w:tcBorders>
            <w:vAlign w:val="center"/>
          </w:tcPr>
          <w:p w:rsidR="00E37F0D" w:rsidRPr="002908F3" w:rsidRDefault="00E37F0D" w:rsidP="00E37F0D">
            <w:pPr>
              <w:spacing w:after="0" w:line="240" w:lineRule="auto"/>
              <w:rPr>
                <w:rFonts w:ascii="Times New Roman" w:eastAsia="Times New Roman" w:hAnsi="Times New Roman" w:cs="Times New Roman"/>
                <w:sz w:val="28"/>
                <w:szCs w:val="28"/>
                <w:lang w:val="uk-UA" w:eastAsia="ru-RU"/>
              </w:rPr>
            </w:pPr>
          </w:p>
        </w:tc>
        <w:tc>
          <w:tcPr>
            <w:tcW w:w="1588"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w:t>
            </w:r>
          </w:p>
        </w:tc>
      </w:tr>
      <w:tr w:rsidR="00E37F0D" w:rsidRPr="002908F3" w:rsidTr="00E37F0D">
        <w:trPr>
          <w:trHeight w:val="620"/>
        </w:trPr>
        <w:tc>
          <w:tcPr>
            <w:tcW w:w="993" w:type="dxa"/>
            <w:tcBorders>
              <w:top w:val="single" w:sz="4" w:space="0" w:color="auto"/>
              <w:left w:val="single" w:sz="4" w:space="0" w:color="auto"/>
              <w:bottom w:val="single" w:sz="4" w:space="0" w:color="auto"/>
              <w:right w:val="single" w:sz="4" w:space="0" w:color="auto"/>
            </w:tcBorders>
          </w:tcPr>
          <w:p w:rsidR="00E37F0D" w:rsidRPr="002908F3" w:rsidRDefault="00E37F0D" w:rsidP="00E37F0D">
            <w:pPr>
              <w:spacing w:after="0" w:line="240" w:lineRule="auto"/>
              <w:jc w:val="center"/>
              <w:rPr>
                <w:rFonts w:ascii="Times New Roman" w:eastAsia="Times New Roman" w:hAnsi="Times New Roman" w:cs="Times New Roman"/>
                <w:sz w:val="24"/>
                <w:szCs w:val="24"/>
                <w:lang w:val="uk-UA" w:eastAsia="ru-RU"/>
              </w:rPr>
            </w:pPr>
          </w:p>
        </w:tc>
        <w:tc>
          <w:tcPr>
            <w:tcW w:w="3827" w:type="dxa"/>
            <w:gridSpan w:val="2"/>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4"/>
                <w:szCs w:val="24"/>
                <w:lang w:val="uk-UA" w:eastAsia="ru-RU"/>
              </w:rPr>
            </w:pPr>
            <w:r w:rsidRPr="002908F3">
              <w:rPr>
                <w:rFonts w:ascii="Times New Roman" w:eastAsia="Times New Roman" w:hAnsi="Times New Roman" w:cs="Times New Roman"/>
                <w:sz w:val="24"/>
                <w:szCs w:val="24"/>
                <w:lang w:val="uk-UA" w:eastAsia="ru-RU"/>
              </w:rPr>
              <w:t>Сплата орендної плати відповідно до Методики розрахунку орендної плати</w:t>
            </w:r>
          </w:p>
          <w:p w:rsidR="00E37F0D" w:rsidRPr="002908F3" w:rsidRDefault="00E37F0D" w:rsidP="00E37F0D">
            <w:pPr>
              <w:spacing w:after="0" w:line="240" w:lineRule="auto"/>
              <w:jc w:val="center"/>
              <w:rPr>
                <w:rFonts w:ascii="Times New Roman" w:eastAsia="Times New Roman" w:hAnsi="Times New Roman" w:cs="Times New Roman"/>
                <w:sz w:val="24"/>
                <w:szCs w:val="24"/>
                <w:lang w:val="uk-UA" w:eastAsia="ru-RU"/>
              </w:rPr>
            </w:pPr>
            <w:r w:rsidRPr="002908F3">
              <w:rPr>
                <w:rFonts w:ascii="Times New Roman" w:eastAsia="Times New Roman" w:hAnsi="Times New Roman" w:cs="Times New Roman"/>
                <w:sz w:val="24"/>
                <w:szCs w:val="24"/>
                <w:lang w:val="uk-UA" w:eastAsia="ru-RU"/>
              </w:rPr>
              <w:t xml:space="preserve">(в середньому залежно від орендованої площі та цільового призначення майна)* </w:t>
            </w:r>
          </w:p>
        </w:tc>
        <w:tc>
          <w:tcPr>
            <w:tcW w:w="2126"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1170,49 *</w:t>
            </w:r>
          </w:p>
        </w:tc>
        <w:tc>
          <w:tcPr>
            <w:tcW w:w="1588"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1170,49 *</w:t>
            </w:r>
          </w:p>
        </w:tc>
        <w:tc>
          <w:tcPr>
            <w:tcW w:w="1701"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4"/>
                <w:szCs w:val="24"/>
                <w:lang w:val="uk-UA" w:eastAsia="ru-RU"/>
              </w:rPr>
            </w:pPr>
            <w:r w:rsidRPr="002908F3">
              <w:rPr>
                <w:rFonts w:ascii="Times New Roman" w:eastAsia="Times New Roman" w:hAnsi="Times New Roman" w:cs="Times New Roman"/>
                <w:sz w:val="24"/>
                <w:szCs w:val="24"/>
                <w:lang w:val="uk-UA" w:eastAsia="ru-RU"/>
              </w:rPr>
              <w:t>Договори укладаються на 1 рік з можливістю пролонгації</w:t>
            </w:r>
            <w:r w:rsidR="009D5E55" w:rsidRPr="002908F3">
              <w:rPr>
                <w:rFonts w:ascii="Times New Roman" w:eastAsia="Times New Roman" w:hAnsi="Times New Roman" w:cs="Times New Roman"/>
                <w:sz w:val="24"/>
                <w:szCs w:val="24"/>
                <w:lang w:val="uk-UA" w:eastAsia="ru-RU"/>
              </w:rPr>
              <w:t xml:space="preserve"> до 3 років</w:t>
            </w:r>
          </w:p>
        </w:tc>
      </w:tr>
      <w:tr w:rsidR="00E37F0D" w:rsidRPr="002908F3" w:rsidTr="00E37F0D">
        <w:tc>
          <w:tcPr>
            <w:tcW w:w="993"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4"/>
                <w:szCs w:val="24"/>
                <w:lang w:val="uk-UA" w:eastAsia="ru-RU"/>
              </w:rPr>
            </w:pPr>
            <w:r w:rsidRPr="002908F3">
              <w:rPr>
                <w:rFonts w:ascii="Times New Roman" w:eastAsia="Times New Roman" w:hAnsi="Times New Roman" w:cs="Times New Roman"/>
                <w:sz w:val="24"/>
                <w:szCs w:val="24"/>
                <w:lang w:val="uk-UA" w:eastAsia="ru-RU"/>
              </w:rPr>
              <w:t>6</w:t>
            </w:r>
          </w:p>
        </w:tc>
        <w:tc>
          <w:tcPr>
            <w:tcW w:w="3827" w:type="dxa"/>
            <w:gridSpan w:val="2"/>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rPr>
                <w:rFonts w:ascii="Times New Roman" w:eastAsia="Times New Roman" w:hAnsi="Times New Roman" w:cs="Times New Roman"/>
                <w:sz w:val="24"/>
                <w:szCs w:val="24"/>
                <w:lang w:val="uk-UA" w:eastAsia="ru-RU"/>
              </w:rPr>
            </w:pPr>
            <w:r w:rsidRPr="002908F3">
              <w:rPr>
                <w:rFonts w:ascii="Times New Roman" w:eastAsia="Times New Roman" w:hAnsi="Times New Roman" w:cs="Times New Roman"/>
                <w:sz w:val="24"/>
                <w:szCs w:val="24"/>
                <w:lang w:val="uk-UA" w:eastAsia="ru-RU"/>
              </w:rPr>
              <w:t xml:space="preserve">Разом, гривень </w:t>
            </w:r>
          </w:p>
          <w:p w:rsidR="00E37F0D" w:rsidRPr="002908F3" w:rsidRDefault="00E37F0D" w:rsidP="00E37F0D">
            <w:pPr>
              <w:spacing w:after="0" w:line="240" w:lineRule="auto"/>
              <w:rPr>
                <w:rFonts w:ascii="Times New Roman" w:eastAsia="Times New Roman" w:hAnsi="Times New Roman" w:cs="Times New Roman"/>
                <w:sz w:val="24"/>
                <w:szCs w:val="24"/>
                <w:lang w:val="uk-UA" w:eastAsia="ru-RU"/>
              </w:rPr>
            </w:pPr>
            <w:r w:rsidRPr="002908F3">
              <w:rPr>
                <w:rFonts w:ascii="Times New Roman" w:eastAsia="Times New Roman" w:hAnsi="Times New Roman" w:cs="Times New Roman"/>
                <w:sz w:val="24"/>
                <w:szCs w:val="24"/>
                <w:lang w:val="uk-UA" w:eastAsia="ru-RU"/>
              </w:rPr>
              <w:t>Формула:</w:t>
            </w:r>
          </w:p>
          <w:p w:rsidR="00E37F0D" w:rsidRPr="002908F3" w:rsidRDefault="00E37F0D" w:rsidP="00E37F0D">
            <w:pPr>
              <w:spacing w:after="0" w:line="240" w:lineRule="auto"/>
              <w:rPr>
                <w:rFonts w:ascii="Times New Roman" w:eastAsia="Times New Roman" w:hAnsi="Times New Roman" w:cs="Times New Roman"/>
                <w:sz w:val="24"/>
                <w:szCs w:val="24"/>
                <w:lang w:val="uk-UA" w:eastAsia="ru-RU"/>
              </w:rPr>
            </w:pPr>
            <w:r w:rsidRPr="002908F3">
              <w:rPr>
                <w:rFonts w:ascii="Times New Roman" w:eastAsia="Times New Roman" w:hAnsi="Times New Roman" w:cs="Times New Roman"/>
                <w:sz w:val="24"/>
                <w:szCs w:val="24"/>
                <w:lang w:val="uk-UA" w:eastAsia="ru-RU"/>
              </w:rPr>
              <w:t>(сума рядків 1 + 2 + 3 + 4 + 5)</w:t>
            </w:r>
          </w:p>
        </w:tc>
        <w:tc>
          <w:tcPr>
            <w:tcW w:w="2126"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 xml:space="preserve">1170,49 </w:t>
            </w:r>
          </w:p>
        </w:tc>
        <w:tc>
          <w:tcPr>
            <w:tcW w:w="1588"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1170,49</w:t>
            </w:r>
          </w:p>
        </w:tc>
        <w:tc>
          <w:tcPr>
            <w:tcW w:w="1701" w:type="dxa"/>
            <w:tcBorders>
              <w:top w:val="single" w:sz="4" w:space="0" w:color="auto"/>
              <w:left w:val="single" w:sz="4" w:space="0" w:color="auto"/>
              <w:bottom w:val="single" w:sz="4" w:space="0" w:color="auto"/>
              <w:right w:val="single" w:sz="4" w:space="0" w:color="auto"/>
            </w:tcBorders>
            <w:vAlign w:val="center"/>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p>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4"/>
                <w:szCs w:val="24"/>
                <w:lang w:val="uk-UA" w:eastAsia="ru-RU"/>
              </w:rPr>
              <w:t>Договори укладаються на 1 рік з можливістю пролонгації</w:t>
            </w:r>
            <w:r w:rsidR="009D5E55" w:rsidRPr="002908F3">
              <w:rPr>
                <w:rFonts w:ascii="Times New Roman" w:eastAsia="Times New Roman" w:hAnsi="Times New Roman" w:cs="Times New Roman"/>
                <w:sz w:val="24"/>
                <w:szCs w:val="24"/>
                <w:lang w:val="uk-UA" w:eastAsia="ru-RU"/>
              </w:rPr>
              <w:t xml:space="preserve"> до 3 років</w:t>
            </w:r>
          </w:p>
        </w:tc>
      </w:tr>
      <w:tr w:rsidR="00E37F0D" w:rsidRPr="002908F3" w:rsidTr="00E37F0D">
        <w:tc>
          <w:tcPr>
            <w:tcW w:w="993"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4"/>
                <w:szCs w:val="24"/>
                <w:lang w:val="uk-UA" w:eastAsia="ru-RU"/>
              </w:rPr>
            </w:pPr>
            <w:r w:rsidRPr="002908F3">
              <w:rPr>
                <w:rFonts w:ascii="Times New Roman" w:eastAsia="Times New Roman" w:hAnsi="Times New Roman" w:cs="Times New Roman"/>
                <w:sz w:val="24"/>
                <w:szCs w:val="24"/>
                <w:lang w:val="uk-UA" w:eastAsia="ru-RU"/>
              </w:rPr>
              <w:t>7</w:t>
            </w:r>
          </w:p>
        </w:tc>
        <w:tc>
          <w:tcPr>
            <w:tcW w:w="3827" w:type="dxa"/>
            <w:gridSpan w:val="2"/>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rPr>
                <w:rFonts w:ascii="Times New Roman" w:eastAsia="Times New Roman" w:hAnsi="Times New Roman" w:cs="Times New Roman"/>
                <w:sz w:val="24"/>
                <w:szCs w:val="24"/>
                <w:lang w:val="uk-UA" w:eastAsia="ru-RU"/>
              </w:rPr>
            </w:pPr>
            <w:r w:rsidRPr="002908F3">
              <w:rPr>
                <w:rFonts w:ascii="Times New Roman" w:eastAsia="Times New Roman" w:hAnsi="Times New Roman" w:cs="Times New Roman"/>
                <w:sz w:val="24"/>
                <w:szCs w:val="24"/>
                <w:lang w:val="uk-UA" w:eastAsia="ru-RU"/>
              </w:rPr>
              <w:t>Кількість суб’єктів господарювання, що можуть  виконати вимоги регулювання, одиниць</w:t>
            </w:r>
            <w:r w:rsidRPr="002908F3">
              <w:rPr>
                <w:rFonts w:ascii="Times New Roman" w:eastAsia="Times New Roman" w:hAnsi="Times New Roman" w:cs="Times New Roman"/>
                <w:sz w:val="24"/>
                <w:szCs w:val="24"/>
                <w:lang w:val="uk-UA" w:eastAsia="ru-RU"/>
              </w:rPr>
              <w:tab/>
            </w:r>
          </w:p>
        </w:tc>
        <w:tc>
          <w:tcPr>
            <w:tcW w:w="2126"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28</w:t>
            </w:r>
          </w:p>
        </w:tc>
        <w:tc>
          <w:tcPr>
            <w:tcW w:w="1588"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28</w:t>
            </w:r>
          </w:p>
        </w:tc>
        <w:tc>
          <w:tcPr>
            <w:tcW w:w="1701"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w:t>
            </w:r>
          </w:p>
        </w:tc>
      </w:tr>
      <w:tr w:rsidR="00E37F0D" w:rsidRPr="002908F3" w:rsidTr="00E37F0D">
        <w:tc>
          <w:tcPr>
            <w:tcW w:w="993"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4"/>
                <w:szCs w:val="24"/>
                <w:lang w:val="uk-UA" w:eastAsia="ru-RU"/>
              </w:rPr>
            </w:pPr>
            <w:r w:rsidRPr="002908F3">
              <w:rPr>
                <w:rFonts w:ascii="Times New Roman" w:eastAsia="Times New Roman" w:hAnsi="Times New Roman" w:cs="Times New Roman"/>
                <w:sz w:val="24"/>
                <w:szCs w:val="24"/>
                <w:lang w:val="uk-UA" w:eastAsia="ru-RU"/>
              </w:rPr>
              <w:t>8</w:t>
            </w:r>
          </w:p>
        </w:tc>
        <w:tc>
          <w:tcPr>
            <w:tcW w:w="3827" w:type="dxa"/>
            <w:gridSpan w:val="2"/>
            <w:tcBorders>
              <w:top w:val="single" w:sz="4" w:space="0" w:color="auto"/>
              <w:left w:val="single" w:sz="4" w:space="0" w:color="auto"/>
              <w:bottom w:val="single" w:sz="4" w:space="0" w:color="auto"/>
              <w:right w:val="single" w:sz="4" w:space="0" w:color="auto"/>
            </w:tcBorders>
          </w:tcPr>
          <w:p w:rsidR="00E37F0D" w:rsidRPr="002908F3" w:rsidRDefault="00E37F0D" w:rsidP="00E37F0D">
            <w:pPr>
              <w:spacing w:after="0" w:line="240" w:lineRule="auto"/>
              <w:rPr>
                <w:rFonts w:ascii="Times New Roman" w:eastAsia="Times New Roman" w:hAnsi="Times New Roman" w:cs="Times New Roman"/>
                <w:sz w:val="24"/>
                <w:szCs w:val="24"/>
                <w:lang w:val="uk-UA" w:eastAsia="ru-RU"/>
              </w:rPr>
            </w:pPr>
            <w:r w:rsidRPr="002908F3">
              <w:rPr>
                <w:rFonts w:ascii="Times New Roman" w:eastAsia="Times New Roman" w:hAnsi="Times New Roman" w:cs="Times New Roman"/>
                <w:sz w:val="24"/>
                <w:szCs w:val="24"/>
                <w:lang w:val="uk-UA" w:eastAsia="ru-RU"/>
              </w:rPr>
              <w:t xml:space="preserve">Сумарно, гривень </w:t>
            </w:r>
          </w:p>
          <w:p w:rsidR="00E37F0D" w:rsidRPr="002908F3" w:rsidRDefault="00E37F0D" w:rsidP="00E37F0D">
            <w:pPr>
              <w:spacing w:after="0" w:line="240" w:lineRule="auto"/>
              <w:rPr>
                <w:rFonts w:ascii="Times New Roman" w:eastAsia="Times New Roman" w:hAnsi="Times New Roman" w:cs="Times New Roman"/>
                <w:sz w:val="24"/>
                <w:szCs w:val="24"/>
                <w:lang w:val="uk-UA" w:eastAsia="ru-RU"/>
              </w:rPr>
            </w:pPr>
          </w:p>
          <w:p w:rsidR="00E37F0D" w:rsidRPr="002908F3" w:rsidRDefault="00E37F0D" w:rsidP="00E37F0D">
            <w:pPr>
              <w:spacing w:after="0" w:line="240" w:lineRule="auto"/>
              <w:rPr>
                <w:rFonts w:ascii="Times New Roman" w:eastAsia="Times New Roman" w:hAnsi="Times New Roman" w:cs="Times New Roman"/>
                <w:sz w:val="24"/>
                <w:szCs w:val="24"/>
                <w:lang w:val="uk-UA" w:eastAsia="ru-RU"/>
              </w:rPr>
            </w:pPr>
            <w:r w:rsidRPr="002908F3">
              <w:rPr>
                <w:rFonts w:ascii="Times New Roman" w:eastAsia="Times New Roman" w:hAnsi="Times New Roman" w:cs="Times New Roman"/>
                <w:sz w:val="24"/>
                <w:szCs w:val="24"/>
                <w:lang w:val="uk-UA" w:eastAsia="ru-RU"/>
              </w:rPr>
              <w:t>Формула:</w:t>
            </w:r>
          </w:p>
          <w:p w:rsidR="00E37F0D" w:rsidRPr="002908F3" w:rsidRDefault="00E37F0D" w:rsidP="00E37F0D">
            <w:pPr>
              <w:spacing w:after="0" w:line="240" w:lineRule="auto"/>
              <w:rPr>
                <w:rFonts w:ascii="Times New Roman" w:eastAsia="Times New Roman" w:hAnsi="Times New Roman" w:cs="Times New Roman"/>
                <w:sz w:val="24"/>
                <w:szCs w:val="24"/>
                <w:lang w:val="uk-UA" w:eastAsia="ru-RU"/>
              </w:rPr>
            </w:pPr>
            <w:r w:rsidRPr="002908F3">
              <w:rPr>
                <w:rFonts w:ascii="Times New Roman" w:eastAsia="Times New Roman" w:hAnsi="Times New Roman" w:cs="Times New Roman"/>
                <w:sz w:val="24"/>
                <w:szCs w:val="24"/>
                <w:lang w:val="uk-UA" w:eastAsia="ru-RU"/>
              </w:rPr>
              <w:t>відповідний стовпчик «разом» Х кількість суб’єктів малого підприємництва, що повинні виконати вимоги регулювання (рядок 6 Х рядок 7)</w:t>
            </w:r>
          </w:p>
        </w:tc>
        <w:tc>
          <w:tcPr>
            <w:tcW w:w="2126"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32773,72</w:t>
            </w:r>
          </w:p>
        </w:tc>
        <w:tc>
          <w:tcPr>
            <w:tcW w:w="1588"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32773,72</w:t>
            </w:r>
          </w:p>
        </w:tc>
        <w:tc>
          <w:tcPr>
            <w:tcW w:w="1701"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4"/>
                <w:szCs w:val="24"/>
                <w:lang w:val="uk-UA" w:eastAsia="ru-RU"/>
              </w:rPr>
              <w:t>Договори укладаються на 1 рік з можливістю пролонгації</w:t>
            </w:r>
            <w:r w:rsidR="009D5E55" w:rsidRPr="002908F3">
              <w:rPr>
                <w:rFonts w:ascii="Times New Roman" w:eastAsia="Times New Roman" w:hAnsi="Times New Roman" w:cs="Times New Roman"/>
                <w:sz w:val="24"/>
                <w:szCs w:val="24"/>
                <w:lang w:val="uk-UA" w:eastAsia="ru-RU"/>
              </w:rPr>
              <w:t xml:space="preserve"> до 3 років</w:t>
            </w:r>
          </w:p>
        </w:tc>
      </w:tr>
      <w:tr w:rsidR="00E37F0D" w:rsidRPr="002908F3" w:rsidTr="00E37F0D">
        <w:tc>
          <w:tcPr>
            <w:tcW w:w="10235" w:type="dxa"/>
            <w:gridSpan w:val="6"/>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rPr>
                <w:rFonts w:ascii="Times New Roman" w:eastAsia="Times New Roman" w:hAnsi="Times New Roman" w:cs="Times New Roman"/>
                <w:sz w:val="24"/>
                <w:szCs w:val="24"/>
                <w:lang w:val="uk-UA" w:eastAsia="ru-RU"/>
              </w:rPr>
            </w:pPr>
            <w:r w:rsidRPr="002908F3">
              <w:rPr>
                <w:rFonts w:ascii="Times New Roman" w:eastAsia="Times New Roman" w:hAnsi="Times New Roman" w:cs="Times New Roman"/>
                <w:sz w:val="24"/>
                <w:szCs w:val="24"/>
                <w:lang w:val="uk-UA" w:eastAsia="ru-RU"/>
              </w:rPr>
              <w:t>Оцінка вартості адміністративних процедур суб’єктів малого підприємництва щодо виконання регулювання та звітування</w:t>
            </w:r>
          </w:p>
        </w:tc>
      </w:tr>
      <w:tr w:rsidR="00E37F0D" w:rsidRPr="002908F3" w:rsidTr="00E37F0D">
        <w:tc>
          <w:tcPr>
            <w:tcW w:w="993"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jc w:val="center"/>
              <w:rPr>
                <w:rFonts w:ascii="Times New Roman" w:eastAsia="Times New Roman" w:hAnsi="Times New Roman" w:cs="Times New Roman"/>
                <w:sz w:val="24"/>
                <w:szCs w:val="24"/>
                <w:lang w:val="uk-UA" w:eastAsia="ru-RU"/>
              </w:rPr>
            </w:pPr>
            <w:r w:rsidRPr="002908F3">
              <w:rPr>
                <w:rFonts w:ascii="Times New Roman" w:eastAsia="Times New Roman" w:hAnsi="Times New Roman" w:cs="Times New Roman"/>
                <w:sz w:val="24"/>
                <w:szCs w:val="24"/>
                <w:lang w:val="uk-UA" w:eastAsia="ru-RU"/>
              </w:rPr>
              <w:t>9</w:t>
            </w:r>
          </w:p>
        </w:tc>
        <w:tc>
          <w:tcPr>
            <w:tcW w:w="3685"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rPr>
                <w:rFonts w:ascii="Times New Roman" w:eastAsia="Times New Roman" w:hAnsi="Times New Roman" w:cs="Times New Roman"/>
                <w:sz w:val="24"/>
                <w:szCs w:val="24"/>
                <w:lang w:val="uk-UA" w:eastAsia="ru-RU"/>
              </w:rPr>
            </w:pPr>
            <w:r w:rsidRPr="002908F3">
              <w:rPr>
                <w:rFonts w:ascii="Times New Roman" w:eastAsia="Times New Roman" w:hAnsi="Times New Roman" w:cs="Times New Roman"/>
                <w:sz w:val="24"/>
                <w:szCs w:val="24"/>
                <w:lang w:val="uk-UA" w:eastAsia="ru-RU"/>
              </w:rPr>
              <w:t xml:space="preserve">Процедури отримання первинної інформації про вимоги регулювання </w:t>
            </w:r>
          </w:p>
          <w:p w:rsidR="00E37F0D" w:rsidRPr="002908F3" w:rsidRDefault="00E37F0D" w:rsidP="00E37F0D">
            <w:pPr>
              <w:spacing w:after="0" w:line="240" w:lineRule="auto"/>
              <w:rPr>
                <w:rFonts w:ascii="Times New Roman" w:eastAsia="Times New Roman" w:hAnsi="Times New Roman" w:cs="Times New Roman"/>
                <w:sz w:val="24"/>
                <w:szCs w:val="24"/>
                <w:lang w:val="uk-UA" w:eastAsia="ru-RU"/>
              </w:rPr>
            </w:pPr>
            <w:r w:rsidRPr="002908F3">
              <w:rPr>
                <w:rFonts w:ascii="Times New Roman" w:eastAsia="Times New Roman" w:hAnsi="Times New Roman" w:cs="Times New Roman"/>
                <w:sz w:val="24"/>
                <w:szCs w:val="24"/>
                <w:lang w:val="uk-UA" w:eastAsia="ru-RU"/>
              </w:rPr>
              <w:t>Формула:</w:t>
            </w:r>
          </w:p>
          <w:p w:rsidR="00E37F0D" w:rsidRPr="002908F3" w:rsidRDefault="00E37F0D" w:rsidP="00E37F0D">
            <w:pPr>
              <w:spacing w:after="0" w:line="240" w:lineRule="auto"/>
              <w:rPr>
                <w:rFonts w:ascii="Times New Roman" w:eastAsia="Times New Roman" w:hAnsi="Times New Roman" w:cs="Times New Roman"/>
                <w:sz w:val="24"/>
                <w:szCs w:val="24"/>
                <w:lang w:val="uk-UA" w:eastAsia="ru-RU"/>
              </w:rPr>
            </w:pPr>
            <w:r w:rsidRPr="002908F3">
              <w:rPr>
                <w:rFonts w:ascii="Times New Roman" w:eastAsia="Times New Roman" w:hAnsi="Times New Roman" w:cs="Times New Roman"/>
                <w:sz w:val="24"/>
                <w:szCs w:val="24"/>
                <w:lang w:val="uk-UA" w:eastAsia="ru-RU"/>
              </w:rPr>
              <w:t>витрати часу на отримання інформації про регулювання, отримання необхідних форм та заявок Х вартість часу суб’єкта малого підприємництва (заробітна плата) + оціночна кількість форм</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E37F0D" w:rsidRPr="002908F3" w:rsidRDefault="00E37F0D" w:rsidP="00E37F0D">
            <w:pPr>
              <w:spacing w:after="150" w:line="240" w:lineRule="auto"/>
              <w:jc w:val="center"/>
              <w:rPr>
                <w:rFonts w:ascii="Times New Roman" w:eastAsia="Times New Roman" w:hAnsi="Times New Roman" w:cs="Times New Roman"/>
                <w:color w:val="000000" w:themeColor="text1"/>
                <w:sz w:val="28"/>
                <w:szCs w:val="28"/>
                <w:lang w:val="uk-UA" w:eastAsia="ru-RU"/>
              </w:rPr>
            </w:pPr>
            <w:r w:rsidRPr="002908F3">
              <w:rPr>
                <w:rFonts w:ascii="Times New Roman" w:eastAsia="Times New Roman" w:hAnsi="Times New Roman" w:cs="Times New Roman"/>
                <w:color w:val="000000" w:themeColor="text1"/>
                <w:sz w:val="28"/>
                <w:szCs w:val="28"/>
                <w:lang w:val="uk-UA" w:eastAsia="ru-RU"/>
              </w:rPr>
              <w:t>15 хв.</w:t>
            </w:r>
            <w:r w:rsidR="009D5E55" w:rsidRPr="002908F3">
              <w:rPr>
                <w:rFonts w:ascii="Times New Roman" w:eastAsia="Times New Roman" w:hAnsi="Times New Roman" w:cs="Times New Roman"/>
                <w:color w:val="000000" w:themeColor="text1"/>
                <w:sz w:val="28"/>
                <w:szCs w:val="28"/>
                <w:lang w:val="uk-UA" w:eastAsia="ru-RU"/>
              </w:rPr>
              <w:t>×</w:t>
            </w:r>
            <w:r w:rsidRPr="002908F3">
              <w:rPr>
                <w:rFonts w:ascii="Times New Roman" w:eastAsia="Times New Roman" w:hAnsi="Times New Roman" w:cs="Times New Roman"/>
                <w:color w:val="000000" w:themeColor="text1"/>
                <w:sz w:val="28"/>
                <w:szCs w:val="28"/>
                <w:lang w:val="uk-UA" w:eastAsia="ru-RU"/>
              </w:rPr>
              <w:t>25,13</w:t>
            </w:r>
          </w:p>
          <w:p w:rsidR="00E37F0D" w:rsidRPr="002908F3" w:rsidRDefault="00E37F0D" w:rsidP="00E37F0D">
            <w:pPr>
              <w:spacing w:after="0" w:line="240" w:lineRule="auto"/>
              <w:jc w:val="center"/>
              <w:rPr>
                <w:rFonts w:ascii="Times New Roman" w:eastAsia="Times New Roman" w:hAnsi="Times New Roman" w:cs="Times New Roman"/>
                <w:color w:val="000000" w:themeColor="text1"/>
                <w:sz w:val="28"/>
                <w:szCs w:val="28"/>
                <w:lang w:val="uk-UA" w:eastAsia="ru-RU"/>
              </w:rPr>
            </w:pPr>
            <w:r w:rsidRPr="002908F3">
              <w:rPr>
                <w:rFonts w:ascii="Times New Roman" w:eastAsia="Times New Roman" w:hAnsi="Times New Roman" w:cs="Times New Roman"/>
                <w:color w:val="000000" w:themeColor="text1"/>
                <w:sz w:val="28"/>
                <w:szCs w:val="28"/>
                <w:lang w:val="uk-UA" w:eastAsia="ru-RU"/>
              </w:rPr>
              <w:t>=6,29 грн</w:t>
            </w:r>
            <w:r w:rsidR="009D5E55" w:rsidRPr="002908F3">
              <w:rPr>
                <w:rFonts w:ascii="Times New Roman" w:eastAsia="Times New Roman" w:hAnsi="Times New Roman" w:cs="Times New Roman"/>
                <w:color w:val="000000" w:themeColor="text1"/>
                <w:sz w:val="28"/>
                <w:szCs w:val="28"/>
                <w:lang w:val="uk-UA" w:eastAsia="ru-RU"/>
              </w:rPr>
              <w:t>.</w:t>
            </w:r>
          </w:p>
          <w:p w:rsidR="00E37F0D" w:rsidRPr="002908F3" w:rsidRDefault="00E37F0D" w:rsidP="009D5E55">
            <w:pPr>
              <w:spacing w:after="0" w:line="240" w:lineRule="auto"/>
              <w:jc w:val="center"/>
              <w:rPr>
                <w:rFonts w:ascii="Times New Roman" w:eastAsia="Times New Roman" w:hAnsi="Times New Roman" w:cs="Times New Roman"/>
                <w:sz w:val="28"/>
                <w:szCs w:val="28"/>
                <w:lang w:val="uk-UA" w:eastAsia="ru-RU"/>
              </w:rPr>
            </w:pPr>
          </w:p>
        </w:tc>
        <w:tc>
          <w:tcPr>
            <w:tcW w:w="1588"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w:t>
            </w:r>
          </w:p>
        </w:tc>
      </w:tr>
      <w:tr w:rsidR="00E37F0D" w:rsidRPr="002908F3" w:rsidTr="00E37F0D">
        <w:tc>
          <w:tcPr>
            <w:tcW w:w="993"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jc w:val="center"/>
              <w:rPr>
                <w:rFonts w:ascii="Times New Roman" w:eastAsia="Times New Roman" w:hAnsi="Times New Roman" w:cs="Times New Roman"/>
                <w:sz w:val="24"/>
                <w:szCs w:val="24"/>
                <w:lang w:val="uk-UA" w:eastAsia="ru-RU"/>
              </w:rPr>
            </w:pPr>
            <w:r w:rsidRPr="002908F3">
              <w:rPr>
                <w:rFonts w:ascii="Times New Roman" w:eastAsia="Times New Roman" w:hAnsi="Times New Roman" w:cs="Times New Roman"/>
                <w:sz w:val="24"/>
                <w:szCs w:val="24"/>
                <w:lang w:val="uk-UA" w:eastAsia="ru-RU"/>
              </w:rPr>
              <w:t>10</w:t>
            </w:r>
          </w:p>
        </w:tc>
        <w:tc>
          <w:tcPr>
            <w:tcW w:w="3685"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rPr>
                <w:rFonts w:ascii="Times New Roman" w:eastAsia="Times New Roman" w:hAnsi="Times New Roman" w:cs="Times New Roman"/>
                <w:sz w:val="24"/>
                <w:szCs w:val="24"/>
                <w:lang w:val="uk-UA" w:eastAsia="ru-RU"/>
              </w:rPr>
            </w:pPr>
            <w:r w:rsidRPr="002908F3">
              <w:rPr>
                <w:rFonts w:ascii="Times New Roman" w:eastAsia="Times New Roman" w:hAnsi="Times New Roman" w:cs="Times New Roman"/>
                <w:sz w:val="24"/>
                <w:szCs w:val="24"/>
                <w:lang w:val="uk-UA" w:eastAsia="ru-RU"/>
              </w:rPr>
              <w:t xml:space="preserve">Процедури організації виконання вимог регулювання: </w:t>
            </w:r>
          </w:p>
          <w:p w:rsidR="00E37F0D" w:rsidRPr="002908F3" w:rsidRDefault="00E37F0D" w:rsidP="00E37F0D">
            <w:pPr>
              <w:spacing w:after="0" w:line="240" w:lineRule="auto"/>
              <w:rPr>
                <w:rFonts w:ascii="Times New Roman" w:eastAsia="Times New Roman" w:hAnsi="Times New Roman" w:cs="Times New Roman"/>
                <w:sz w:val="24"/>
                <w:szCs w:val="24"/>
                <w:lang w:val="uk-UA" w:eastAsia="ru-RU"/>
              </w:rPr>
            </w:pPr>
            <w:r w:rsidRPr="002908F3">
              <w:rPr>
                <w:rFonts w:ascii="Times New Roman" w:eastAsia="Times New Roman" w:hAnsi="Times New Roman" w:cs="Times New Roman"/>
                <w:sz w:val="24"/>
                <w:szCs w:val="24"/>
                <w:lang w:val="uk-UA" w:eastAsia="ru-RU"/>
              </w:rPr>
              <w:lastRenderedPageBreak/>
              <w:t xml:space="preserve">Витрати часу на розроблення та організацію внутрішніх для суб’єкта господарювання процедур впровадження вимог регулювання </w:t>
            </w:r>
          </w:p>
          <w:p w:rsidR="00E37F0D" w:rsidRPr="002908F3" w:rsidRDefault="00E37F0D" w:rsidP="00E37F0D">
            <w:pPr>
              <w:spacing w:after="0" w:line="240" w:lineRule="auto"/>
              <w:rPr>
                <w:rFonts w:ascii="Times New Roman" w:eastAsia="Times New Roman" w:hAnsi="Times New Roman" w:cs="Times New Roman"/>
                <w:sz w:val="24"/>
                <w:szCs w:val="24"/>
                <w:lang w:val="uk-UA" w:eastAsia="ru-RU"/>
              </w:rPr>
            </w:pPr>
            <w:r w:rsidRPr="002908F3">
              <w:rPr>
                <w:rFonts w:ascii="Times New Roman" w:eastAsia="Times New Roman" w:hAnsi="Times New Roman" w:cs="Times New Roman"/>
                <w:sz w:val="24"/>
                <w:szCs w:val="24"/>
                <w:lang w:val="uk-UA" w:eastAsia="ru-RU"/>
              </w:rPr>
              <w:t>Формула:</w:t>
            </w:r>
          </w:p>
          <w:p w:rsidR="00E37F0D" w:rsidRPr="002908F3" w:rsidRDefault="00E37F0D" w:rsidP="00E37F0D">
            <w:pPr>
              <w:spacing w:after="0" w:line="240" w:lineRule="auto"/>
              <w:rPr>
                <w:rFonts w:ascii="Times New Roman" w:eastAsia="Times New Roman" w:hAnsi="Times New Roman" w:cs="Times New Roman"/>
                <w:sz w:val="24"/>
                <w:szCs w:val="24"/>
                <w:lang w:val="uk-UA" w:eastAsia="ru-RU"/>
              </w:rPr>
            </w:pPr>
            <w:r w:rsidRPr="002908F3">
              <w:rPr>
                <w:rFonts w:ascii="Times New Roman" w:eastAsia="Times New Roman" w:hAnsi="Times New Roman" w:cs="Times New Roman"/>
                <w:sz w:val="24"/>
                <w:szCs w:val="24"/>
                <w:lang w:val="uk-UA" w:eastAsia="ru-RU"/>
              </w:rPr>
              <w:t>витрати часу на розроблення та впровадження внутрішніх для суб’єкта малого підприємництва процедур на впровадження вимог регулювання Х вартість часу суб’єкта малого підприємництва (заробітна плата) Х оціночна кількість внутрішніх процедур</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lastRenderedPageBreak/>
              <w:t>-</w:t>
            </w:r>
          </w:p>
        </w:tc>
        <w:tc>
          <w:tcPr>
            <w:tcW w:w="1588"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w:t>
            </w:r>
          </w:p>
        </w:tc>
      </w:tr>
      <w:tr w:rsidR="00E37F0D" w:rsidRPr="002908F3" w:rsidTr="00E37F0D">
        <w:tc>
          <w:tcPr>
            <w:tcW w:w="993"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jc w:val="center"/>
              <w:rPr>
                <w:rFonts w:ascii="Times New Roman" w:eastAsia="Times New Roman" w:hAnsi="Times New Roman" w:cs="Times New Roman"/>
                <w:sz w:val="24"/>
                <w:szCs w:val="24"/>
                <w:lang w:val="uk-UA" w:eastAsia="ru-RU"/>
              </w:rPr>
            </w:pPr>
            <w:r w:rsidRPr="002908F3">
              <w:rPr>
                <w:rFonts w:ascii="Times New Roman" w:eastAsia="Times New Roman" w:hAnsi="Times New Roman" w:cs="Times New Roman"/>
                <w:sz w:val="24"/>
                <w:szCs w:val="24"/>
                <w:lang w:val="uk-UA" w:eastAsia="ru-RU"/>
              </w:rPr>
              <w:lastRenderedPageBreak/>
              <w:t>11</w:t>
            </w:r>
          </w:p>
        </w:tc>
        <w:tc>
          <w:tcPr>
            <w:tcW w:w="3685"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rPr>
                <w:rFonts w:ascii="Times New Roman" w:eastAsia="Times New Roman" w:hAnsi="Times New Roman" w:cs="Times New Roman"/>
                <w:sz w:val="24"/>
                <w:szCs w:val="24"/>
                <w:lang w:val="uk-UA" w:eastAsia="ru-RU"/>
              </w:rPr>
            </w:pPr>
            <w:r w:rsidRPr="002908F3">
              <w:rPr>
                <w:rFonts w:ascii="Times New Roman" w:eastAsia="Times New Roman" w:hAnsi="Times New Roman" w:cs="Times New Roman"/>
                <w:sz w:val="24"/>
                <w:szCs w:val="24"/>
                <w:lang w:val="uk-UA" w:eastAsia="ru-RU"/>
              </w:rPr>
              <w:t xml:space="preserve">Процедури офіційного звітування </w:t>
            </w:r>
          </w:p>
          <w:p w:rsidR="00E37F0D" w:rsidRPr="002908F3" w:rsidRDefault="00E37F0D" w:rsidP="00E37F0D">
            <w:pPr>
              <w:spacing w:after="0" w:line="240" w:lineRule="auto"/>
              <w:rPr>
                <w:rFonts w:ascii="Times New Roman" w:eastAsia="Times New Roman" w:hAnsi="Times New Roman" w:cs="Times New Roman"/>
                <w:sz w:val="24"/>
                <w:szCs w:val="24"/>
                <w:lang w:val="uk-UA" w:eastAsia="ru-RU"/>
              </w:rPr>
            </w:pPr>
            <w:r w:rsidRPr="002908F3">
              <w:rPr>
                <w:rFonts w:ascii="Times New Roman" w:eastAsia="Times New Roman" w:hAnsi="Times New Roman" w:cs="Times New Roman"/>
                <w:sz w:val="24"/>
                <w:szCs w:val="24"/>
                <w:lang w:val="uk-UA" w:eastAsia="ru-RU"/>
              </w:rPr>
              <w:t>Формула:</w:t>
            </w:r>
          </w:p>
          <w:p w:rsidR="00E37F0D" w:rsidRPr="002908F3" w:rsidRDefault="00E37F0D" w:rsidP="00E37F0D">
            <w:pPr>
              <w:spacing w:after="0" w:line="240" w:lineRule="auto"/>
              <w:rPr>
                <w:rFonts w:ascii="Times New Roman" w:eastAsia="Times New Roman" w:hAnsi="Times New Roman" w:cs="Times New Roman"/>
                <w:sz w:val="24"/>
                <w:szCs w:val="24"/>
                <w:lang w:val="uk-UA" w:eastAsia="ru-RU"/>
              </w:rPr>
            </w:pPr>
            <w:r w:rsidRPr="002908F3">
              <w:rPr>
                <w:rFonts w:ascii="Times New Roman" w:eastAsia="Times New Roman" w:hAnsi="Times New Roman" w:cs="Times New Roman"/>
                <w:sz w:val="24"/>
                <w:szCs w:val="24"/>
                <w:lang w:val="uk-UA" w:eastAsia="ru-RU"/>
              </w:rPr>
              <w:t>витрати часу на отримання інформації про порядок звітування щодо регулювання, отримання необхідних форм та визначення органу, що приймає звіти та місця звітності + витрати часу на заповнення звітних форм + витрати часу на передачу звітних форм (окремо за засобами передачі інформації з оцінкою кількості суб’єктів, що користуються формами засобів – окремо електронна звітність, звітність до органу, поштовим зв’язком тощо) + оцінка витрат часу на корегування (оцінка природного рівня помилок)) Х вартість часу суб’єкта малого підприємництва (заробітна плата) Х оціночна кількість оригінальних звітів Х кількість періодів звітності за рік</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w:t>
            </w:r>
          </w:p>
        </w:tc>
        <w:tc>
          <w:tcPr>
            <w:tcW w:w="1588"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w:t>
            </w:r>
          </w:p>
        </w:tc>
      </w:tr>
      <w:tr w:rsidR="00E37F0D" w:rsidRPr="002908F3" w:rsidTr="00E37F0D">
        <w:tc>
          <w:tcPr>
            <w:tcW w:w="993"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12</w:t>
            </w:r>
          </w:p>
        </w:tc>
        <w:tc>
          <w:tcPr>
            <w:tcW w:w="3685" w:type="dxa"/>
            <w:tcBorders>
              <w:top w:val="single" w:sz="4" w:space="0" w:color="auto"/>
              <w:left w:val="single" w:sz="4" w:space="0" w:color="auto"/>
              <w:bottom w:val="single" w:sz="4" w:space="0" w:color="auto"/>
              <w:right w:val="single" w:sz="4" w:space="0" w:color="auto"/>
            </w:tcBorders>
          </w:tcPr>
          <w:p w:rsidR="00E37F0D" w:rsidRPr="002908F3" w:rsidRDefault="00E37F0D" w:rsidP="00E37F0D">
            <w:pPr>
              <w:spacing w:after="0" w:line="240" w:lineRule="auto"/>
              <w:rPr>
                <w:rFonts w:ascii="Times New Roman" w:eastAsia="Times New Roman" w:hAnsi="Times New Roman" w:cs="Times New Roman"/>
                <w:sz w:val="24"/>
                <w:szCs w:val="24"/>
                <w:lang w:val="uk-UA" w:eastAsia="ru-RU"/>
              </w:rPr>
            </w:pPr>
            <w:r w:rsidRPr="002908F3">
              <w:rPr>
                <w:rFonts w:ascii="Times New Roman" w:eastAsia="Times New Roman" w:hAnsi="Times New Roman" w:cs="Times New Roman"/>
                <w:sz w:val="24"/>
                <w:szCs w:val="24"/>
                <w:lang w:val="uk-UA" w:eastAsia="ru-RU"/>
              </w:rPr>
              <w:t xml:space="preserve">Процедури щодо забезпечення процесу перевірок </w:t>
            </w:r>
          </w:p>
          <w:p w:rsidR="00E37F0D" w:rsidRPr="002908F3" w:rsidRDefault="00E37F0D" w:rsidP="00E37F0D">
            <w:pPr>
              <w:spacing w:after="0" w:line="240" w:lineRule="auto"/>
              <w:rPr>
                <w:rFonts w:ascii="Times New Roman" w:eastAsia="Times New Roman" w:hAnsi="Times New Roman" w:cs="Times New Roman"/>
                <w:sz w:val="24"/>
                <w:szCs w:val="24"/>
                <w:lang w:val="uk-UA" w:eastAsia="ru-RU"/>
              </w:rPr>
            </w:pPr>
          </w:p>
          <w:p w:rsidR="00E37F0D" w:rsidRPr="002908F3" w:rsidRDefault="00E37F0D" w:rsidP="00E37F0D">
            <w:pPr>
              <w:spacing w:after="0" w:line="240" w:lineRule="auto"/>
              <w:rPr>
                <w:rFonts w:ascii="Times New Roman" w:eastAsia="Times New Roman" w:hAnsi="Times New Roman" w:cs="Times New Roman"/>
                <w:sz w:val="24"/>
                <w:szCs w:val="24"/>
                <w:lang w:val="uk-UA" w:eastAsia="ru-RU"/>
              </w:rPr>
            </w:pPr>
            <w:r w:rsidRPr="002908F3">
              <w:rPr>
                <w:rFonts w:ascii="Times New Roman" w:eastAsia="Times New Roman" w:hAnsi="Times New Roman" w:cs="Times New Roman"/>
                <w:sz w:val="24"/>
                <w:szCs w:val="24"/>
                <w:lang w:val="uk-UA" w:eastAsia="ru-RU"/>
              </w:rPr>
              <w:t>Формула:</w:t>
            </w:r>
          </w:p>
          <w:p w:rsidR="00E37F0D" w:rsidRPr="002908F3" w:rsidRDefault="00E37F0D" w:rsidP="00E37F0D">
            <w:pPr>
              <w:spacing w:after="0" w:line="240" w:lineRule="auto"/>
              <w:rPr>
                <w:rFonts w:ascii="Times New Roman" w:eastAsia="Times New Roman" w:hAnsi="Times New Roman" w:cs="Times New Roman"/>
                <w:sz w:val="24"/>
                <w:szCs w:val="24"/>
                <w:lang w:val="uk-UA" w:eastAsia="ru-RU"/>
              </w:rPr>
            </w:pPr>
            <w:r w:rsidRPr="002908F3">
              <w:rPr>
                <w:rFonts w:ascii="Times New Roman" w:eastAsia="Times New Roman" w:hAnsi="Times New Roman" w:cs="Times New Roman"/>
                <w:sz w:val="24"/>
                <w:szCs w:val="24"/>
                <w:lang w:val="uk-UA" w:eastAsia="ru-RU"/>
              </w:rPr>
              <w:t>витрати часу на забезпечення процесу перевірок з боку контролюючих органів Х вартість часу суб’єкта малого підприємництва (заробітна плата) Х оціночна кількість перевірок за рік</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w:t>
            </w:r>
          </w:p>
        </w:tc>
        <w:tc>
          <w:tcPr>
            <w:tcW w:w="1588"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w:t>
            </w:r>
          </w:p>
        </w:tc>
      </w:tr>
      <w:tr w:rsidR="00E37F0D" w:rsidRPr="002908F3" w:rsidTr="007C607C">
        <w:trPr>
          <w:trHeight w:val="557"/>
        </w:trPr>
        <w:tc>
          <w:tcPr>
            <w:tcW w:w="993"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lastRenderedPageBreak/>
              <w:t>13</w:t>
            </w:r>
          </w:p>
        </w:tc>
        <w:tc>
          <w:tcPr>
            <w:tcW w:w="3685"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rPr>
                <w:rFonts w:ascii="Times New Roman" w:eastAsia="Times New Roman" w:hAnsi="Times New Roman" w:cs="Times New Roman"/>
                <w:sz w:val="24"/>
                <w:szCs w:val="24"/>
                <w:lang w:val="uk-UA" w:eastAsia="ru-RU"/>
              </w:rPr>
            </w:pPr>
            <w:r w:rsidRPr="002908F3">
              <w:rPr>
                <w:rFonts w:ascii="Times New Roman" w:eastAsia="Times New Roman" w:hAnsi="Times New Roman" w:cs="Times New Roman"/>
                <w:sz w:val="24"/>
                <w:szCs w:val="24"/>
                <w:lang w:val="uk-UA" w:eastAsia="ru-RU"/>
              </w:rPr>
              <w:t>Інші процедури (уточнити)</w:t>
            </w:r>
            <w:r w:rsidR="008F2E49" w:rsidRPr="002908F3">
              <w:rPr>
                <w:rFonts w:ascii="Times New Roman" w:eastAsia="Times New Roman" w:hAnsi="Times New Roman" w:cs="Times New Roman"/>
                <w:sz w:val="24"/>
                <w:szCs w:val="24"/>
                <w:lang w:val="uk-UA" w:eastAsia="ru-RU"/>
              </w:rPr>
              <w:t>:</w:t>
            </w:r>
            <w:r w:rsidRPr="002908F3">
              <w:rPr>
                <w:rFonts w:ascii="Times New Roman" w:eastAsia="Times New Roman" w:hAnsi="Times New Roman" w:cs="Times New Roman"/>
                <w:sz w:val="24"/>
                <w:szCs w:val="24"/>
                <w:lang w:val="uk-UA" w:eastAsia="ru-RU"/>
              </w:rPr>
              <w:t xml:space="preserve"> </w:t>
            </w:r>
          </w:p>
          <w:p w:rsidR="00E37F0D" w:rsidRPr="007C607C" w:rsidRDefault="00C7311C" w:rsidP="00E37F0D">
            <w:pPr>
              <w:spacing w:after="0" w:line="240" w:lineRule="auto"/>
              <w:rPr>
                <w:rFonts w:ascii="Times New Roman" w:eastAsia="Times New Roman" w:hAnsi="Times New Roman" w:cs="Times New Roman"/>
                <w:color w:val="000000" w:themeColor="text1"/>
                <w:sz w:val="24"/>
                <w:szCs w:val="24"/>
                <w:lang w:val="uk-UA" w:eastAsia="ru-RU"/>
              </w:rPr>
            </w:pPr>
            <w:r w:rsidRPr="002908F3">
              <w:rPr>
                <w:rFonts w:ascii="Times New Roman" w:eastAsia="Times New Roman" w:hAnsi="Times New Roman" w:cs="Times New Roman"/>
                <w:sz w:val="24"/>
                <w:szCs w:val="24"/>
                <w:lang w:val="uk-UA" w:eastAsia="ru-RU"/>
              </w:rPr>
              <w:t xml:space="preserve">Проведення </w:t>
            </w:r>
            <w:r w:rsidR="008F2E49" w:rsidRPr="002908F3">
              <w:rPr>
                <w:rFonts w:ascii="Times New Roman" w:eastAsia="Times New Roman" w:hAnsi="Times New Roman" w:cs="Times New Roman"/>
                <w:sz w:val="24"/>
                <w:szCs w:val="24"/>
                <w:lang w:val="uk-UA" w:eastAsia="ru-RU"/>
              </w:rPr>
              <w:t xml:space="preserve">незалежної </w:t>
            </w:r>
            <w:r w:rsidRPr="002908F3">
              <w:rPr>
                <w:rFonts w:ascii="Times New Roman" w:eastAsia="Times New Roman" w:hAnsi="Times New Roman" w:cs="Times New Roman"/>
                <w:sz w:val="24"/>
                <w:szCs w:val="24"/>
                <w:lang w:val="uk-UA" w:eastAsia="ru-RU"/>
              </w:rPr>
              <w:t>оцінки</w:t>
            </w:r>
            <w:r w:rsidR="00512B42" w:rsidRPr="002908F3">
              <w:rPr>
                <w:rFonts w:ascii="Times New Roman" w:eastAsia="Times New Roman" w:hAnsi="Times New Roman" w:cs="Times New Roman"/>
                <w:sz w:val="24"/>
                <w:szCs w:val="24"/>
                <w:lang w:val="uk-UA" w:eastAsia="ru-RU"/>
              </w:rPr>
              <w:t xml:space="preserve"> майна</w:t>
            </w:r>
            <w:r w:rsidRPr="002908F3">
              <w:rPr>
                <w:rFonts w:ascii="Times New Roman" w:eastAsia="Times New Roman" w:hAnsi="Times New Roman" w:cs="Times New Roman"/>
                <w:sz w:val="24"/>
                <w:szCs w:val="24"/>
                <w:lang w:val="uk-UA" w:eastAsia="ru-RU"/>
              </w:rPr>
              <w:t xml:space="preserve"> </w:t>
            </w:r>
            <w:r w:rsidR="00512B42" w:rsidRPr="002908F3">
              <w:rPr>
                <w:rFonts w:ascii="Times New Roman" w:eastAsia="Times New Roman" w:hAnsi="Times New Roman" w:cs="Times New Roman"/>
                <w:sz w:val="24"/>
                <w:szCs w:val="24"/>
                <w:lang w:val="uk-UA" w:eastAsia="ru-RU"/>
              </w:rPr>
              <w:t>для виз</w:t>
            </w:r>
            <w:r w:rsidR="008F2E49" w:rsidRPr="002908F3">
              <w:rPr>
                <w:rFonts w:ascii="Times New Roman" w:eastAsia="Times New Roman" w:hAnsi="Times New Roman" w:cs="Times New Roman"/>
                <w:sz w:val="24"/>
                <w:szCs w:val="24"/>
                <w:lang w:val="uk-UA" w:eastAsia="ru-RU"/>
              </w:rPr>
              <w:t>начення ринкової вартості з метою розрахунку орендної плати</w:t>
            </w:r>
            <w:r w:rsidR="001416D0" w:rsidRPr="002908F3">
              <w:rPr>
                <w:rFonts w:ascii="Times New Roman" w:eastAsia="Times New Roman" w:hAnsi="Times New Roman" w:cs="Times New Roman"/>
                <w:sz w:val="24"/>
                <w:szCs w:val="24"/>
                <w:lang w:val="uk-UA" w:eastAsia="ru-RU"/>
              </w:rPr>
              <w:t xml:space="preserve"> </w:t>
            </w:r>
            <w:r w:rsidR="001416D0" w:rsidRPr="002908F3">
              <w:rPr>
                <w:rFonts w:ascii="Times New Roman" w:eastAsia="Times New Roman" w:hAnsi="Times New Roman" w:cs="Times New Roman"/>
                <w:color w:val="000000" w:themeColor="text1"/>
                <w:sz w:val="24"/>
                <w:szCs w:val="24"/>
                <w:lang w:val="uk-UA" w:eastAsia="ru-RU"/>
              </w:rPr>
              <w:t>(проводиться 1 раз в 3 роки за рахунок орендаря)</w:t>
            </w:r>
            <w:r w:rsidRPr="002908F3">
              <w:rPr>
                <w:rFonts w:ascii="Times New Roman" w:eastAsia="Times New Roman" w:hAnsi="Times New Roman" w:cs="Times New Roman"/>
                <w:color w:val="000000" w:themeColor="text1"/>
                <w:sz w:val="24"/>
                <w:szCs w:val="24"/>
                <w:lang w:val="uk-UA" w:eastAsia="ru-RU"/>
              </w:rPr>
              <w:t xml:space="preserve"> </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E37F0D" w:rsidRPr="002908F3" w:rsidRDefault="001416D0" w:rsidP="007C607C">
            <w:pPr>
              <w:spacing w:after="0" w:line="240" w:lineRule="auto"/>
              <w:jc w:val="center"/>
              <w:rPr>
                <w:rFonts w:ascii="Times New Roman" w:eastAsia="Times New Roman" w:hAnsi="Times New Roman" w:cs="Times New Roman"/>
                <w:color w:val="FFFFFF" w:themeColor="background1"/>
                <w:sz w:val="28"/>
                <w:szCs w:val="28"/>
                <w:lang w:val="uk-UA" w:eastAsia="ru-RU"/>
              </w:rPr>
            </w:pPr>
            <w:r w:rsidRPr="007C607C">
              <w:rPr>
                <w:rFonts w:ascii="Times New Roman" w:eastAsia="Times New Roman" w:hAnsi="Times New Roman" w:cs="Times New Roman"/>
                <w:sz w:val="28"/>
                <w:szCs w:val="28"/>
                <w:lang w:val="uk-UA" w:eastAsia="ru-RU"/>
              </w:rPr>
              <w:t xml:space="preserve">6 </w:t>
            </w:r>
            <w:r w:rsidR="007C607C">
              <w:rPr>
                <w:rFonts w:ascii="Times New Roman" w:eastAsia="Times New Roman" w:hAnsi="Times New Roman" w:cs="Times New Roman"/>
                <w:sz w:val="28"/>
                <w:szCs w:val="28"/>
                <w:lang w:val="uk-UA" w:eastAsia="ru-RU"/>
              </w:rPr>
              <w:t>об’єктів</w:t>
            </w:r>
            <w:r w:rsidRPr="007C607C">
              <w:rPr>
                <w:rFonts w:ascii="Times New Roman" w:eastAsia="Times New Roman" w:hAnsi="Times New Roman" w:cs="Times New Roman"/>
                <w:sz w:val="28"/>
                <w:szCs w:val="28"/>
                <w:lang w:val="uk-UA" w:eastAsia="ru-RU"/>
              </w:rPr>
              <w:t>×5343 грн./28=1145 грн.</w:t>
            </w:r>
          </w:p>
        </w:tc>
        <w:tc>
          <w:tcPr>
            <w:tcW w:w="1588"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w:t>
            </w:r>
          </w:p>
        </w:tc>
      </w:tr>
      <w:tr w:rsidR="00E37F0D" w:rsidRPr="002908F3" w:rsidTr="00E37F0D">
        <w:tc>
          <w:tcPr>
            <w:tcW w:w="993"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14</w:t>
            </w:r>
          </w:p>
        </w:tc>
        <w:tc>
          <w:tcPr>
            <w:tcW w:w="3685" w:type="dxa"/>
            <w:tcBorders>
              <w:top w:val="single" w:sz="4" w:space="0" w:color="auto"/>
              <w:left w:val="single" w:sz="4" w:space="0" w:color="auto"/>
              <w:bottom w:val="single" w:sz="4" w:space="0" w:color="auto"/>
              <w:right w:val="single" w:sz="4" w:space="0" w:color="auto"/>
            </w:tcBorders>
          </w:tcPr>
          <w:p w:rsidR="00E37F0D" w:rsidRPr="002908F3" w:rsidRDefault="00E37F0D" w:rsidP="00E37F0D">
            <w:pPr>
              <w:spacing w:after="0" w:line="240" w:lineRule="auto"/>
              <w:rPr>
                <w:rFonts w:ascii="Times New Roman" w:eastAsia="Times New Roman" w:hAnsi="Times New Roman" w:cs="Times New Roman"/>
                <w:sz w:val="24"/>
                <w:szCs w:val="24"/>
                <w:lang w:val="uk-UA" w:eastAsia="ru-RU"/>
              </w:rPr>
            </w:pPr>
            <w:r w:rsidRPr="002908F3">
              <w:rPr>
                <w:rFonts w:ascii="Times New Roman" w:eastAsia="Times New Roman" w:hAnsi="Times New Roman" w:cs="Times New Roman"/>
                <w:sz w:val="24"/>
                <w:szCs w:val="24"/>
                <w:lang w:val="uk-UA" w:eastAsia="ru-RU"/>
              </w:rPr>
              <w:t xml:space="preserve">Разом, гривень </w:t>
            </w:r>
          </w:p>
          <w:p w:rsidR="00E37F0D" w:rsidRPr="002908F3" w:rsidRDefault="00E37F0D" w:rsidP="00E37F0D">
            <w:pPr>
              <w:spacing w:after="0" w:line="240" w:lineRule="auto"/>
              <w:rPr>
                <w:rFonts w:ascii="Times New Roman" w:eastAsia="Times New Roman" w:hAnsi="Times New Roman" w:cs="Times New Roman"/>
                <w:sz w:val="24"/>
                <w:szCs w:val="24"/>
                <w:lang w:val="uk-UA" w:eastAsia="ru-RU"/>
              </w:rPr>
            </w:pPr>
            <w:r w:rsidRPr="002908F3">
              <w:rPr>
                <w:rFonts w:ascii="Times New Roman" w:eastAsia="Times New Roman" w:hAnsi="Times New Roman" w:cs="Times New Roman"/>
                <w:sz w:val="24"/>
                <w:szCs w:val="24"/>
                <w:lang w:val="uk-UA" w:eastAsia="ru-RU"/>
              </w:rPr>
              <w:t>Формула:</w:t>
            </w:r>
          </w:p>
          <w:p w:rsidR="00E37F0D" w:rsidRPr="002908F3" w:rsidRDefault="00E37F0D" w:rsidP="00E37F0D">
            <w:pPr>
              <w:spacing w:after="0" w:line="240" w:lineRule="auto"/>
              <w:rPr>
                <w:rFonts w:ascii="Times New Roman" w:eastAsia="Times New Roman" w:hAnsi="Times New Roman" w:cs="Times New Roman"/>
                <w:sz w:val="24"/>
                <w:szCs w:val="24"/>
                <w:lang w:val="uk-UA" w:eastAsia="ru-RU"/>
              </w:rPr>
            </w:pPr>
            <w:r w:rsidRPr="002908F3">
              <w:rPr>
                <w:rFonts w:ascii="Times New Roman" w:eastAsia="Times New Roman" w:hAnsi="Times New Roman" w:cs="Times New Roman"/>
                <w:sz w:val="24"/>
                <w:szCs w:val="24"/>
                <w:lang w:val="uk-UA" w:eastAsia="ru-RU"/>
              </w:rPr>
              <w:t>(сума рядків 9 + 10 + 11 + 12 + 13)</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E37F0D" w:rsidRPr="002908F3" w:rsidRDefault="001416D0" w:rsidP="001416D0">
            <w:pPr>
              <w:spacing w:after="0" w:line="240" w:lineRule="auto"/>
              <w:jc w:val="center"/>
              <w:rPr>
                <w:rFonts w:ascii="Times New Roman" w:eastAsia="Times New Roman" w:hAnsi="Times New Roman" w:cs="Times New Roman"/>
                <w:sz w:val="28"/>
                <w:szCs w:val="28"/>
                <w:lang w:val="uk-UA" w:eastAsia="ru-RU"/>
              </w:rPr>
            </w:pPr>
            <w:r w:rsidRPr="007C607C">
              <w:rPr>
                <w:rFonts w:ascii="Times New Roman" w:eastAsia="Times New Roman" w:hAnsi="Times New Roman" w:cs="Times New Roman"/>
                <w:sz w:val="28"/>
                <w:szCs w:val="28"/>
                <w:lang w:val="uk-UA" w:eastAsia="ru-RU"/>
              </w:rPr>
              <w:t>1151,29 грн.</w:t>
            </w:r>
          </w:p>
        </w:tc>
        <w:tc>
          <w:tcPr>
            <w:tcW w:w="1588"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w:t>
            </w:r>
          </w:p>
        </w:tc>
      </w:tr>
      <w:tr w:rsidR="00E37F0D" w:rsidRPr="002908F3" w:rsidTr="00E37F0D">
        <w:tc>
          <w:tcPr>
            <w:tcW w:w="993"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15</w:t>
            </w:r>
          </w:p>
        </w:tc>
        <w:tc>
          <w:tcPr>
            <w:tcW w:w="3685"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rPr>
                <w:rFonts w:ascii="Times New Roman" w:eastAsia="Times New Roman" w:hAnsi="Times New Roman" w:cs="Times New Roman"/>
                <w:sz w:val="24"/>
                <w:szCs w:val="24"/>
                <w:lang w:val="uk-UA" w:eastAsia="ru-RU"/>
              </w:rPr>
            </w:pPr>
            <w:r w:rsidRPr="002908F3">
              <w:rPr>
                <w:rFonts w:ascii="Times New Roman" w:eastAsia="Times New Roman" w:hAnsi="Times New Roman" w:cs="Times New Roman"/>
                <w:sz w:val="24"/>
                <w:szCs w:val="24"/>
                <w:lang w:val="uk-UA" w:eastAsia="ru-RU"/>
              </w:rPr>
              <w:t>Кількість суб’єктів малого підприємництва, що повинні виконати вимоги регулювання, одиниць</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28</w:t>
            </w:r>
          </w:p>
        </w:tc>
        <w:tc>
          <w:tcPr>
            <w:tcW w:w="1588"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w:t>
            </w:r>
          </w:p>
        </w:tc>
      </w:tr>
      <w:tr w:rsidR="00E37F0D" w:rsidRPr="002908F3" w:rsidTr="00E37F0D">
        <w:tc>
          <w:tcPr>
            <w:tcW w:w="993"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16</w:t>
            </w:r>
          </w:p>
        </w:tc>
        <w:tc>
          <w:tcPr>
            <w:tcW w:w="3685" w:type="dxa"/>
            <w:tcBorders>
              <w:top w:val="single" w:sz="4" w:space="0" w:color="auto"/>
              <w:left w:val="single" w:sz="4" w:space="0" w:color="auto"/>
              <w:bottom w:val="single" w:sz="4" w:space="0" w:color="auto"/>
              <w:right w:val="single" w:sz="4" w:space="0" w:color="auto"/>
            </w:tcBorders>
          </w:tcPr>
          <w:p w:rsidR="00E37F0D" w:rsidRPr="002908F3" w:rsidRDefault="00E37F0D" w:rsidP="00E37F0D">
            <w:pPr>
              <w:spacing w:after="0" w:line="240" w:lineRule="auto"/>
              <w:rPr>
                <w:rFonts w:ascii="Times New Roman" w:eastAsia="Times New Roman" w:hAnsi="Times New Roman" w:cs="Times New Roman"/>
                <w:sz w:val="24"/>
                <w:szCs w:val="24"/>
                <w:lang w:val="uk-UA" w:eastAsia="ru-RU"/>
              </w:rPr>
            </w:pPr>
            <w:r w:rsidRPr="002908F3">
              <w:rPr>
                <w:rFonts w:ascii="Times New Roman" w:eastAsia="Times New Roman" w:hAnsi="Times New Roman" w:cs="Times New Roman"/>
                <w:sz w:val="24"/>
                <w:szCs w:val="24"/>
                <w:lang w:val="uk-UA" w:eastAsia="ru-RU"/>
              </w:rPr>
              <w:t xml:space="preserve">Сумарно, гривень </w:t>
            </w:r>
          </w:p>
          <w:p w:rsidR="00E37F0D" w:rsidRPr="002908F3" w:rsidRDefault="00E37F0D" w:rsidP="00E37F0D">
            <w:pPr>
              <w:spacing w:after="0" w:line="240" w:lineRule="auto"/>
              <w:rPr>
                <w:rFonts w:ascii="Times New Roman" w:eastAsia="Times New Roman" w:hAnsi="Times New Roman" w:cs="Times New Roman"/>
                <w:sz w:val="24"/>
                <w:szCs w:val="24"/>
                <w:lang w:val="uk-UA" w:eastAsia="ru-RU"/>
              </w:rPr>
            </w:pPr>
            <w:r w:rsidRPr="002908F3">
              <w:rPr>
                <w:rFonts w:ascii="Times New Roman" w:eastAsia="Times New Roman" w:hAnsi="Times New Roman" w:cs="Times New Roman"/>
                <w:sz w:val="24"/>
                <w:szCs w:val="24"/>
                <w:lang w:val="uk-UA" w:eastAsia="ru-RU"/>
              </w:rPr>
              <w:t>Формула:</w:t>
            </w:r>
          </w:p>
          <w:p w:rsidR="00E37F0D" w:rsidRPr="002908F3" w:rsidRDefault="00E37F0D" w:rsidP="00E37F0D">
            <w:pPr>
              <w:spacing w:after="0" w:line="240" w:lineRule="auto"/>
              <w:rPr>
                <w:rFonts w:ascii="Times New Roman" w:eastAsia="Times New Roman" w:hAnsi="Times New Roman" w:cs="Times New Roman"/>
                <w:sz w:val="24"/>
                <w:szCs w:val="24"/>
                <w:lang w:val="uk-UA" w:eastAsia="ru-RU"/>
              </w:rPr>
            </w:pPr>
            <w:r w:rsidRPr="002908F3">
              <w:rPr>
                <w:rFonts w:ascii="Times New Roman" w:eastAsia="Times New Roman" w:hAnsi="Times New Roman" w:cs="Times New Roman"/>
                <w:sz w:val="24"/>
                <w:szCs w:val="24"/>
                <w:lang w:val="uk-UA" w:eastAsia="ru-RU"/>
              </w:rPr>
              <w:t>відповідний стовпчик “разом” Х кількість суб’єктів малого підприємництва, що повинні виконати вимоги регулювання (рядок 14 Х рядок 15)</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E37F0D" w:rsidRPr="007C607C" w:rsidRDefault="001416D0" w:rsidP="00E37F0D">
            <w:pPr>
              <w:spacing w:after="0" w:line="240" w:lineRule="auto"/>
              <w:jc w:val="center"/>
              <w:rPr>
                <w:rFonts w:ascii="Times New Roman" w:eastAsia="Times New Roman" w:hAnsi="Times New Roman" w:cs="Times New Roman"/>
                <w:b/>
                <w:sz w:val="28"/>
                <w:szCs w:val="28"/>
                <w:lang w:val="uk-UA" w:eastAsia="ru-RU"/>
              </w:rPr>
            </w:pPr>
            <w:r w:rsidRPr="007C607C">
              <w:rPr>
                <w:rFonts w:ascii="Times New Roman" w:eastAsia="Times New Roman" w:hAnsi="Times New Roman" w:cs="Times New Roman"/>
                <w:b/>
                <w:sz w:val="28"/>
                <w:szCs w:val="28"/>
                <w:lang w:val="uk-UA" w:eastAsia="ru-RU"/>
              </w:rPr>
              <w:t>32236, 12</w:t>
            </w:r>
            <w:r w:rsidR="00E37F0D" w:rsidRPr="007C607C">
              <w:rPr>
                <w:rFonts w:ascii="Times New Roman" w:eastAsia="Times New Roman" w:hAnsi="Times New Roman" w:cs="Times New Roman"/>
                <w:b/>
                <w:sz w:val="28"/>
                <w:szCs w:val="28"/>
                <w:lang w:val="uk-UA" w:eastAsia="ru-RU"/>
              </w:rPr>
              <w:t xml:space="preserve"> грн.</w:t>
            </w:r>
          </w:p>
        </w:tc>
        <w:tc>
          <w:tcPr>
            <w:tcW w:w="1588"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w:t>
            </w:r>
          </w:p>
        </w:tc>
      </w:tr>
    </w:tbl>
    <w:p w:rsidR="00E37F0D" w:rsidRPr="002908F3" w:rsidRDefault="00E37F0D" w:rsidP="00E37F0D">
      <w:pPr>
        <w:spacing w:after="0" w:line="240" w:lineRule="auto"/>
        <w:jc w:val="both"/>
        <w:rPr>
          <w:rFonts w:ascii="Times New Roman" w:eastAsia="Times New Roman" w:hAnsi="Times New Roman" w:cs="Times New Roman"/>
          <w:color w:val="000000" w:themeColor="text1"/>
          <w:sz w:val="24"/>
          <w:szCs w:val="24"/>
          <w:lang w:val="uk-UA" w:eastAsia="uk-UA"/>
        </w:rPr>
      </w:pPr>
      <w:r w:rsidRPr="002908F3">
        <w:rPr>
          <w:rFonts w:ascii="Times New Roman" w:eastAsia="Times New Roman" w:hAnsi="Times New Roman" w:cs="Times New Roman"/>
          <w:color w:val="000000" w:themeColor="text1"/>
          <w:sz w:val="28"/>
          <w:szCs w:val="28"/>
          <w:lang w:val="uk-UA" w:eastAsia="ru-RU"/>
        </w:rPr>
        <w:t>*</w:t>
      </w:r>
      <w:r w:rsidRPr="002908F3">
        <w:rPr>
          <w:rFonts w:ascii="Times New Roman" w:eastAsia="Times New Roman" w:hAnsi="Times New Roman" w:cs="Times New Roman"/>
          <w:b/>
          <w:color w:val="000000" w:themeColor="text1"/>
          <w:sz w:val="24"/>
          <w:szCs w:val="24"/>
          <w:lang w:val="uk-UA" w:eastAsia="uk-UA"/>
        </w:rPr>
        <w:t xml:space="preserve"> Розрахунок вартості 1 людино-години: </w:t>
      </w:r>
      <w:r w:rsidRPr="002908F3">
        <w:rPr>
          <w:rFonts w:ascii="Times New Roman" w:eastAsia="Times New Roman" w:hAnsi="Times New Roman" w:cs="Times New Roman"/>
          <w:color w:val="000000" w:themeColor="text1"/>
          <w:sz w:val="24"/>
          <w:szCs w:val="24"/>
          <w:lang w:val="uk-UA" w:eastAsia="uk-UA"/>
        </w:rPr>
        <w:t>Норма робочого часу на 2019 рік становить при 40-годинному робочому тижні – 1993 годин.</w:t>
      </w:r>
    </w:p>
    <w:p w:rsidR="008F2E49" w:rsidRPr="002908F3" w:rsidRDefault="00E37F0D" w:rsidP="00E37F0D">
      <w:pPr>
        <w:spacing w:after="0" w:line="240" w:lineRule="auto"/>
        <w:jc w:val="both"/>
        <w:rPr>
          <w:rFonts w:ascii="Times New Roman" w:eastAsia="Times New Roman" w:hAnsi="Times New Roman" w:cs="Times New Roman"/>
          <w:color w:val="00B050"/>
          <w:sz w:val="24"/>
          <w:szCs w:val="24"/>
          <w:lang w:val="uk-UA" w:eastAsia="uk-UA"/>
        </w:rPr>
      </w:pPr>
      <w:r w:rsidRPr="002908F3">
        <w:rPr>
          <w:rFonts w:ascii="Times New Roman" w:eastAsia="Times New Roman" w:hAnsi="Times New Roman" w:cs="Times New Roman"/>
          <w:color w:val="000000" w:themeColor="text1"/>
          <w:sz w:val="24"/>
          <w:szCs w:val="24"/>
          <w:lang w:val="uk-UA" w:eastAsia="uk-UA"/>
        </w:rPr>
        <w:t xml:space="preserve">Для розрахунку використано розмір мінімальної заробітної плати станом на 01.01.2019 р. - 4173 грн. У погодинному визначенні розмір становить </w:t>
      </w:r>
      <w:r w:rsidRPr="002908F3">
        <w:rPr>
          <w:rFonts w:ascii="Times New Roman" w:eastAsia="Times New Roman" w:hAnsi="Times New Roman" w:cs="Times New Roman"/>
          <w:b/>
          <w:color w:val="000000" w:themeColor="text1"/>
          <w:sz w:val="24"/>
          <w:szCs w:val="24"/>
          <w:lang w:val="uk-UA" w:eastAsia="uk-UA"/>
        </w:rPr>
        <w:t>25,13 грн</w:t>
      </w:r>
      <w:r w:rsidRPr="002908F3">
        <w:rPr>
          <w:rFonts w:ascii="Times New Roman" w:eastAsia="Times New Roman" w:hAnsi="Times New Roman" w:cs="Times New Roman"/>
          <w:color w:val="000000" w:themeColor="text1"/>
          <w:sz w:val="24"/>
          <w:szCs w:val="24"/>
          <w:lang w:val="uk-UA" w:eastAsia="uk-UA"/>
        </w:rPr>
        <w:t>. (Закон України «Про Державний бюджет України на 2019 рік» від 23.11.2018 № 2629-VІІІ).</w:t>
      </w:r>
    </w:p>
    <w:p w:rsidR="00E37F0D" w:rsidRPr="002908F3" w:rsidRDefault="00E37F0D" w:rsidP="00E37F0D">
      <w:pPr>
        <w:spacing w:after="0" w:line="240" w:lineRule="auto"/>
        <w:jc w:val="both"/>
        <w:rPr>
          <w:rFonts w:ascii="Times New Roman" w:eastAsia="Times New Roman" w:hAnsi="Times New Roman" w:cs="Times New Roman"/>
          <w:sz w:val="28"/>
          <w:szCs w:val="28"/>
          <w:lang w:val="uk-UA" w:eastAsia="ru-RU"/>
        </w:rPr>
      </w:pPr>
    </w:p>
    <w:p w:rsidR="00E37F0D" w:rsidRPr="002908F3" w:rsidRDefault="00E37F0D" w:rsidP="00E37F0D">
      <w:pPr>
        <w:spacing w:after="0" w:line="240" w:lineRule="auto"/>
        <w:jc w:val="both"/>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Бюджетні витрати на адміністрування регулювання суб’єктів малого підприємництва.</w:t>
      </w:r>
    </w:p>
    <w:p w:rsidR="00E37F0D" w:rsidRPr="002908F3" w:rsidRDefault="00E37F0D" w:rsidP="00E37F0D">
      <w:pPr>
        <w:spacing w:after="0" w:line="240" w:lineRule="auto"/>
        <w:jc w:val="both"/>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Розрахунок бюджетних витрат на адміністрування регулювання здійснюється окремо для кожного відповідного органу державної влади чи органу місцевого самоврядування, що залучений до процесу регулювання.</w:t>
      </w:r>
    </w:p>
    <w:p w:rsidR="00E37F0D" w:rsidRPr="002908F3" w:rsidRDefault="00E37F0D" w:rsidP="00E37F0D">
      <w:pPr>
        <w:spacing w:after="0" w:line="240" w:lineRule="auto"/>
        <w:jc w:val="both"/>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Державний орган, для якого здійснюється розрахунок вартості адміністрування регулювання:</w:t>
      </w:r>
    </w:p>
    <w:p w:rsidR="00E37F0D" w:rsidRPr="002908F3" w:rsidRDefault="00E37F0D" w:rsidP="00E37F0D">
      <w:pPr>
        <w:spacing w:after="0" w:line="240" w:lineRule="auto"/>
        <w:jc w:val="center"/>
        <w:rPr>
          <w:rFonts w:ascii="Times New Roman" w:eastAsia="Times New Roman" w:hAnsi="Times New Roman" w:cs="Times New Roman"/>
          <w:sz w:val="28"/>
          <w:szCs w:val="28"/>
          <w:u w:val="single"/>
          <w:lang w:val="uk-UA" w:eastAsia="ru-RU"/>
        </w:rPr>
      </w:pPr>
      <w:r w:rsidRPr="002908F3">
        <w:rPr>
          <w:rFonts w:ascii="Times New Roman" w:eastAsia="Times New Roman" w:hAnsi="Times New Roman" w:cs="Times New Roman"/>
          <w:sz w:val="28"/>
          <w:szCs w:val="28"/>
          <w:u w:val="single"/>
          <w:lang w:val="uk-UA" w:eastAsia="ru-RU"/>
        </w:rPr>
        <w:t>Виконавчий апарат районної ради</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6"/>
        <w:gridCol w:w="1202"/>
        <w:gridCol w:w="1100"/>
        <w:gridCol w:w="1133"/>
        <w:gridCol w:w="851"/>
        <w:gridCol w:w="1133"/>
      </w:tblGrid>
      <w:tr w:rsidR="00E37F0D" w:rsidRPr="002908F3" w:rsidTr="001416D0">
        <w:trPr>
          <w:cantSplit/>
          <w:trHeight w:val="1934"/>
        </w:trPr>
        <w:tc>
          <w:tcPr>
            <w:tcW w:w="4076"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jc w:val="center"/>
              <w:rPr>
                <w:rFonts w:ascii="Times New Roman" w:eastAsia="Times New Roman" w:hAnsi="Times New Roman" w:cs="Times New Roman"/>
                <w:sz w:val="20"/>
                <w:szCs w:val="20"/>
                <w:lang w:val="uk-UA" w:eastAsia="ru-RU"/>
              </w:rPr>
            </w:pPr>
            <w:r w:rsidRPr="002908F3">
              <w:rPr>
                <w:rFonts w:ascii="Times New Roman" w:eastAsia="Times New Roman" w:hAnsi="Times New Roman" w:cs="Times New Roman"/>
                <w:sz w:val="20"/>
                <w:szCs w:val="20"/>
                <w:lang w:val="uk-UA" w:eastAsia="ru-RU"/>
              </w:rPr>
              <w:t>Процедура регулювання суб’єктів малого підприємництва (розрахунок на одного типового суб’єкта господарювання малого підприємництва )</w:t>
            </w:r>
          </w:p>
        </w:tc>
        <w:tc>
          <w:tcPr>
            <w:tcW w:w="1202" w:type="dxa"/>
            <w:tcBorders>
              <w:top w:val="single" w:sz="4" w:space="0" w:color="auto"/>
              <w:left w:val="single" w:sz="4" w:space="0" w:color="auto"/>
              <w:bottom w:val="single" w:sz="4" w:space="0" w:color="auto"/>
              <w:right w:val="single" w:sz="4" w:space="0" w:color="auto"/>
            </w:tcBorders>
            <w:textDirection w:val="btLr"/>
            <w:hideMark/>
          </w:tcPr>
          <w:p w:rsidR="00E37F0D" w:rsidRPr="002908F3" w:rsidRDefault="00E37F0D" w:rsidP="00E37F0D">
            <w:pPr>
              <w:spacing w:after="0" w:line="240" w:lineRule="auto"/>
              <w:ind w:left="113" w:right="113"/>
              <w:jc w:val="center"/>
              <w:rPr>
                <w:rFonts w:ascii="Times New Roman" w:eastAsia="Times New Roman" w:hAnsi="Times New Roman" w:cs="Times New Roman"/>
                <w:sz w:val="20"/>
                <w:szCs w:val="20"/>
                <w:lang w:val="uk-UA" w:eastAsia="ru-RU"/>
              </w:rPr>
            </w:pPr>
            <w:r w:rsidRPr="002908F3">
              <w:rPr>
                <w:rFonts w:ascii="Times New Roman" w:eastAsia="Times New Roman" w:hAnsi="Times New Roman" w:cs="Times New Roman"/>
                <w:sz w:val="20"/>
                <w:szCs w:val="20"/>
                <w:lang w:val="uk-UA" w:eastAsia="ru-RU"/>
              </w:rPr>
              <w:t>Планові витрати часу на процедуру</w:t>
            </w:r>
          </w:p>
        </w:tc>
        <w:tc>
          <w:tcPr>
            <w:tcW w:w="1100" w:type="dxa"/>
            <w:tcBorders>
              <w:top w:val="single" w:sz="4" w:space="0" w:color="auto"/>
              <w:left w:val="single" w:sz="4" w:space="0" w:color="auto"/>
              <w:bottom w:val="single" w:sz="4" w:space="0" w:color="auto"/>
              <w:right w:val="single" w:sz="4" w:space="0" w:color="auto"/>
            </w:tcBorders>
            <w:textDirection w:val="btLr"/>
            <w:hideMark/>
          </w:tcPr>
          <w:p w:rsidR="00E37F0D" w:rsidRPr="002908F3" w:rsidRDefault="00E37F0D" w:rsidP="00E37F0D">
            <w:pPr>
              <w:spacing w:after="0" w:line="240" w:lineRule="auto"/>
              <w:ind w:left="113" w:right="113"/>
              <w:jc w:val="center"/>
              <w:rPr>
                <w:rFonts w:ascii="Times New Roman" w:eastAsia="Times New Roman" w:hAnsi="Times New Roman" w:cs="Times New Roman"/>
                <w:sz w:val="20"/>
                <w:szCs w:val="20"/>
                <w:lang w:val="uk-UA" w:eastAsia="ru-RU"/>
              </w:rPr>
            </w:pPr>
            <w:r w:rsidRPr="002908F3">
              <w:rPr>
                <w:rFonts w:ascii="Times New Roman" w:eastAsia="Times New Roman" w:hAnsi="Times New Roman" w:cs="Times New Roman"/>
                <w:sz w:val="20"/>
                <w:szCs w:val="20"/>
                <w:lang w:val="uk-UA" w:eastAsia="ru-RU"/>
              </w:rPr>
              <w:t>Вартість часу співробітника органу державної влади відповідної категорії (заробітна плата)</w:t>
            </w:r>
          </w:p>
        </w:tc>
        <w:tc>
          <w:tcPr>
            <w:tcW w:w="1133" w:type="dxa"/>
            <w:tcBorders>
              <w:top w:val="single" w:sz="4" w:space="0" w:color="auto"/>
              <w:left w:val="single" w:sz="4" w:space="0" w:color="auto"/>
              <w:bottom w:val="single" w:sz="4" w:space="0" w:color="auto"/>
              <w:right w:val="single" w:sz="4" w:space="0" w:color="auto"/>
            </w:tcBorders>
            <w:textDirection w:val="btLr"/>
            <w:hideMark/>
          </w:tcPr>
          <w:p w:rsidR="00E37F0D" w:rsidRPr="002908F3" w:rsidRDefault="00E37F0D" w:rsidP="00E37F0D">
            <w:pPr>
              <w:spacing w:after="0" w:line="240" w:lineRule="auto"/>
              <w:ind w:left="113" w:right="113"/>
              <w:jc w:val="center"/>
              <w:rPr>
                <w:rFonts w:ascii="Times New Roman" w:eastAsia="Times New Roman" w:hAnsi="Times New Roman" w:cs="Times New Roman"/>
                <w:sz w:val="20"/>
                <w:szCs w:val="20"/>
                <w:lang w:val="uk-UA" w:eastAsia="ru-RU"/>
              </w:rPr>
            </w:pPr>
            <w:r w:rsidRPr="002908F3">
              <w:rPr>
                <w:rFonts w:ascii="Times New Roman" w:eastAsia="Times New Roman" w:hAnsi="Times New Roman" w:cs="Times New Roman"/>
                <w:sz w:val="20"/>
                <w:szCs w:val="20"/>
                <w:lang w:val="uk-UA" w:eastAsia="ru-RU"/>
              </w:rPr>
              <w:t>Оцінка кількості процедур за рік, що припадають на одного суб’єкта</w:t>
            </w:r>
          </w:p>
        </w:tc>
        <w:tc>
          <w:tcPr>
            <w:tcW w:w="851" w:type="dxa"/>
            <w:tcBorders>
              <w:top w:val="single" w:sz="4" w:space="0" w:color="auto"/>
              <w:left w:val="single" w:sz="4" w:space="0" w:color="auto"/>
              <w:bottom w:val="single" w:sz="4" w:space="0" w:color="auto"/>
              <w:right w:val="single" w:sz="4" w:space="0" w:color="auto"/>
            </w:tcBorders>
            <w:textDirection w:val="btLr"/>
            <w:hideMark/>
          </w:tcPr>
          <w:p w:rsidR="00E37F0D" w:rsidRPr="002908F3" w:rsidRDefault="00E37F0D" w:rsidP="00E37F0D">
            <w:pPr>
              <w:spacing w:after="0" w:line="240" w:lineRule="auto"/>
              <w:ind w:left="113" w:right="113"/>
              <w:jc w:val="center"/>
              <w:rPr>
                <w:rFonts w:ascii="Times New Roman" w:eastAsia="Times New Roman" w:hAnsi="Times New Roman" w:cs="Times New Roman"/>
                <w:sz w:val="20"/>
                <w:szCs w:val="20"/>
                <w:lang w:val="uk-UA" w:eastAsia="ru-RU"/>
              </w:rPr>
            </w:pPr>
            <w:r w:rsidRPr="002908F3">
              <w:rPr>
                <w:rFonts w:ascii="Times New Roman" w:eastAsia="Times New Roman" w:hAnsi="Times New Roman" w:cs="Times New Roman"/>
                <w:sz w:val="20"/>
                <w:szCs w:val="20"/>
                <w:lang w:val="uk-UA" w:eastAsia="ru-RU"/>
              </w:rPr>
              <w:t>Оцінка кількості суб’єктів, що підпадають під дію процедури регулювання</w:t>
            </w:r>
          </w:p>
        </w:tc>
        <w:tc>
          <w:tcPr>
            <w:tcW w:w="1133" w:type="dxa"/>
            <w:tcBorders>
              <w:top w:val="single" w:sz="4" w:space="0" w:color="auto"/>
              <w:left w:val="single" w:sz="4" w:space="0" w:color="auto"/>
              <w:bottom w:val="single" w:sz="4" w:space="0" w:color="auto"/>
              <w:right w:val="single" w:sz="4" w:space="0" w:color="auto"/>
            </w:tcBorders>
            <w:textDirection w:val="btLr"/>
            <w:hideMark/>
          </w:tcPr>
          <w:p w:rsidR="00E37F0D" w:rsidRPr="002908F3" w:rsidRDefault="00E37F0D" w:rsidP="00E37F0D">
            <w:pPr>
              <w:spacing w:after="0" w:line="240" w:lineRule="auto"/>
              <w:ind w:left="113" w:right="113"/>
              <w:jc w:val="center"/>
              <w:rPr>
                <w:rFonts w:ascii="Times New Roman" w:eastAsia="Times New Roman" w:hAnsi="Times New Roman" w:cs="Times New Roman"/>
                <w:sz w:val="20"/>
                <w:szCs w:val="20"/>
                <w:lang w:val="uk-UA" w:eastAsia="ru-RU"/>
              </w:rPr>
            </w:pPr>
            <w:r w:rsidRPr="002908F3">
              <w:rPr>
                <w:rFonts w:ascii="Times New Roman" w:eastAsia="Times New Roman" w:hAnsi="Times New Roman" w:cs="Times New Roman"/>
                <w:sz w:val="20"/>
                <w:szCs w:val="20"/>
                <w:lang w:val="uk-UA" w:eastAsia="ru-RU"/>
              </w:rPr>
              <w:t>Витрати на адміністрування регулювання* (за рік), гривень</w:t>
            </w:r>
          </w:p>
        </w:tc>
      </w:tr>
      <w:tr w:rsidR="00E37F0D" w:rsidRPr="002908F3" w:rsidTr="001416D0">
        <w:tc>
          <w:tcPr>
            <w:tcW w:w="4076"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1. Облік суб’єкта господарювання, що перебуває у сфері регулювання</w:t>
            </w:r>
            <w:r w:rsidRPr="002908F3">
              <w:rPr>
                <w:rFonts w:ascii="Times New Roman" w:eastAsia="Times New Roman" w:hAnsi="Times New Roman" w:cs="Times New Roman"/>
                <w:sz w:val="28"/>
                <w:szCs w:val="28"/>
                <w:lang w:val="uk-UA" w:eastAsia="ru-RU"/>
              </w:rPr>
              <w:tab/>
            </w:r>
          </w:p>
          <w:p w:rsidR="00E37F0D" w:rsidRPr="002908F3" w:rsidRDefault="00E37F0D" w:rsidP="00E37F0D">
            <w:pPr>
              <w:spacing w:after="0" w:line="240" w:lineRule="auto"/>
              <w:rPr>
                <w:rFonts w:ascii="Times New Roman" w:eastAsia="Times New Roman" w:hAnsi="Times New Roman" w:cs="Times New Roman"/>
                <w:sz w:val="24"/>
                <w:szCs w:val="24"/>
                <w:lang w:val="uk-UA" w:eastAsia="ru-RU"/>
              </w:rPr>
            </w:pPr>
            <w:r w:rsidRPr="002908F3">
              <w:rPr>
                <w:rFonts w:ascii="Times New Roman" w:eastAsia="Times New Roman" w:hAnsi="Times New Roman" w:cs="Times New Roman"/>
                <w:sz w:val="24"/>
                <w:szCs w:val="24"/>
                <w:lang w:val="uk-UA" w:eastAsia="ru-RU"/>
              </w:rPr>
              <w:t>(Витрати на облік суб’єктів підприємницької діяльності, що беруть участь у конкурсі та на підписання договорів)</w:t>
            </w:r>
          </w:p>
        </w:tc>
        <w:tc>
          <w:tcPr>
            <w:tcW w:w="1202"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2 год.</w:t>
            </w:r>
          </w:p>
        </w:tc>
        <w:tc>
          <w:tcPr>
            <w:tcW w:w="1100"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44,52 грн/год*</w:t>
            </w:r>
          </w:p>
        </w:tc>
        <w:tc>
          <w:tcPr>
            <w:tcW w:w="1133"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1</w:t>
            </w:r>
          </w:p>
        </w:tc>
        <w:tc>
          <w:tcPr>
            <w:tcW w:w="851"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28</w:t>
            </w:r>
          </w:p>
        </w:tc>
        <w:tc>
          <w:tcPr>
            <w:tcW w:w="1133"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2493,12</w:t>
            </w:r>
          </w:p>
        </w:tc>
      </w:tr>
      <w:tr w:rsidR="00E37F0D" w:rsidRPr="002908F3" w:rsidTr="001416D0">
        <w:tc>
          <w:tcPr>
            <w:tcW w:w="4076"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lastRenderedPageBreak/>
              <w:t>2. Поточний контроль за суб’єктом господарювання, що перебуває у сфері регулювання, у тому числі: камеральні</w:t>
            </w:r>
          </w:p>
          <w:p w:rsidR="00E37F0D" w:rsidRPr="002908F3" w:rsidRDefault="00E37F0D" w:rsidP="00E37F0D">
            <w:pPr>
              <w:spacing w:after="0" w:line="240" w:lineRule="auto"/>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виїзні</w:t>
            </w:r>
          </w:p>
        </w:tc>
        <w:tc>
          <w:tcPr>
            <w:tcW w:w="1202"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textAlignment w:val="baseline"/>
              <w:rPr>
                <w:rFonts w:ascii="Times New Roman" w:eastAsia="Times New Roman" w:hAnsi="Times New Roman" w:cs="Times New Roman"/>
                <w:sz w:val="18"/>
                <w:szCs w:val="18"/>
                <w:lang w:val="uk-UA" w:eastAsia="uk-UA"/>
              </w:rPr>
            </w:pPr>
            <w:r w:rsidRPr="002908F3">
              <w:rPr>
                <w:rFonts w:ascii="Times New Roman" w:eastAsia="Times New Roman" w:hAnsi="Times New Roman" w:cs="Times New Roman"/>
                <w:sz w:val="18"/>
                <w:szCs w:val="18"/>
                <w:lang w:val="uk-UA" w:eastAsia="uk-UA"/>
              </w:rPr>
              <w:t>не передбачено</w:t>
            </w:r>
          </w:p>
        </w:tc>
        <w:tc>
          <w:tcPr>
            <w:tcW w:w="1100"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w:t>
            </w:r>
          </w:p>
        </w:tc>
      </w:tr>
      <w:tr w:rsidR="00E37F0D" w:rsidRPr="002908F3" w:rsidTr="001416D0">
        <w:tc>
          <w:tcPr>
            <w:tcW w:w="4076"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3. Підготовка, затвердження та опрацювання одного окремого акту про порушення вимог регулювання</w:t>
            </w:r>
            <w:r w:rsidRPr="002908F3">
              <w:rPr>
                <w:rFonts w:ascii="Times New Roman" w:eastAsia="Times New Roman" w:hAnsi="Times New Roman" w:cs="Times New Roman"/>
                <w:sz w:val="28"/>
                <w:szCs w:val="28"/>
                <w:lang w:val="uk-UA" w:eastAsia="ru-RU"/>
              </w:rPr>
              <w:tab/>
            </w:r>
          </w:p>
        </w:tc>
        <w:tc>
          <w:tcPr>
            <w:tcW w:w="1202"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jc w:val="center"/>
              <w:rPr>
                <w:rFonts w:ascii="Times New Roman" w:eastAsia="Times New Roman" w:hAnsi="Times New Roman" w:cs="Times New Roman"/>
                <w:sz w:val="18"/>
                <w:szCs w:val="18"/>
                <w:lang w:val="uk-UA" w:eastAsia="ru-RU"/>
              </w:rPr>
            </w:pPr>
            <w:r w:rsidRPr="002908F3">
              <w:rPr>
                <w:rFonts w:ascii="Times New Roman" w:eastAsia="Times New Roman" w:hAnsi="Times New Roman" w:cs="Times New Roman"/>
                <w:sz w:val="18"/>
                <w:szCs w:val="18"/>
                <w:lang w:val="uk-UA" w:eastAsia="ru-RU"/>
              </w:rPr>
              <w:t>не передбачено</w:t>
            </w:r>
          </w:p>
        </w:tc>
        <w:tc>
          <w:tcPr>
            <w:tcW w:w="1100"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w:t>
            </w:r>
          </w:p>
        </w:tc>
        <w:tc>
          <w:tcPr>
            <w:tcW w:w="1133"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w:t>
            </w:r>
          </w:p>
        </w:tc>
        <w:tc>
          <w:tcPr>
            <w:tcW w:w="851"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w:t>
            </w:r>
          </w:p>
        </w:tc>
        <w:tc>
          <w:tcPr>
            <w:tcW w:w="1133"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w:t>
            </w:r>
          </w:p>
        </w:tc>
      </w:tr>
      <w:tr w:rsidR="00E37F0D" w:rsidRPr="002908F3" w:rsidTr="001416D0">
        <w:tc>
          <w:tcPr>
            <w:tcW w:w="4076"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4. Реалізація одного окремого рішення щодо порушення вимог регулювання</w:t>
            </w:r>
            <w:r w:rsidRPr="002908F3">
              <w:rPr>
                <w:rFonts w:ascii="Times New Roman" w:eastAsia="Times New Roman" w:hAnsi="Times New Roman" w:cs="Times New Roman"/>
                <w:sz w:val="28"/>
                <w:szCs w:val="28"/>
                <w:lang w:val="uk-UA" w:eastAsia="ru-RU"/>
              </w:rPr>
              <w:tab/>
            </w:r>
          </w:p>
        </w:tc>
        <w:tc>
          <w:tcPr>
            <w:tcW w:w="1202"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jc w:val="center"/>
              <w:textAlignment w:val="baseline"/>
              <w:rPr>
                <w:rFonts w:ascii="Times New Roman" w:eastAsia="Times New Roman" w:hAnsi="Times New Roman" w:cs="Times New Roman"/>
                <w:sz w:val="18"/>
                <w:szCs w:val="18"/>
                <w:lang w:val="uk-UA" w:eastAsia="uk-UA"/>
              </w:rPr>
            </w:pPr>
            <w:r w:rsidRPr="002908F3">
              <w:rPr>
                <w:rFonts w:ascii="Times New Roman" w:eastAsia="Times New Roman" w:hAnsi="Times New Roman" w:cs="Times New Roman"/>
                <w:sz w:val="18"/>
                <w:szCs w:val="18"/>
                <w:lang w:val="uk-UA" w:eastAsia="uk-UA"/>
              </w:rPr>
              <w:t>не передбачено</w:t>
            </w:r>
          </w:p>
        </w:tc>
        <w:tc>
          <w:tcPr>
            <w:tcW w:w="1100"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w:t>
            </w:r>
          </w:p>
        </w:tc>
        <w:tc>
          <w:tcPr>
            <w:tcW w:w="1133"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w:t>
            </w:r>
          </w:p>
        </w:tc>
        <w:tc>
          <w:tcPr>
            <w:tcW w:w="851"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w:t>
            </w:r>
          </w:p>
        </w:tc>
        <w:tc>
          <w:tcPr>
            <w:tcW w:w="1133"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w:t>
            </w:r>
          </w:p>
        </w:tc>
      </w:tr>
      <w:tr w:rsidR="00E37F0D" w:rsidRPr="002908F3" w:rsidTr="001416D0">
        <w:trPr>
          <w:trHeight w:val="913"/>
        </w:trPr>
        <w:tc>
          <w:tcPr>
            <w:tcW w:w="4076"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5. Оскарження одного окремого рішення суб’єктами господарювання</w:t>
            </w:r>
          </w:p>
        </w:tc>
        <w:tc>
          <w:tcPr>
            <w:tcW w:w="1202"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jc w:val="center"/>
              <w:textAlignment w:val="baseline"/>
              <w:rPr>
                <w:rFonts w:ascii="Times New Roman" w:eastAsia="Times New Roman" w:hAnsi="Times New Roman" w:cs="Times New Roman"/>
                <w:sz w:val="18"/>
                <w:szCs w:val="18"/>
                <w:lang w:val="uk-UA" w:eastAsia="uk-UA"/>
              </w:rPr>
            </w:pPr>
            <w:r w:rsidRPr="002908F3">
              <w:rPr>
                <w:rFonts w:ascii="Times New Roman" w:eastAsia="Times New Roman" w:hAnsi="Times New Roman" w:cs="Times New Roman"/>
                <w:sz w:val="18"/>
                <w:szCs w:val="18"/>
                <w:lang w:val="uk-UA" w:eastAsia="uk-UA"/>
              </w:rPr>
              <w:t>не передбачено</w:t>
            </w:r>
          </w:p>
        </w:tc>
        <w:tc>
          <w:tcPr>
            <w:tcW w:w="1100"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w:t>
            </w:r>
          </w:p>
        </w:tc>
        <w:tc>
          <w:tcPr>
            <w:tcW w:w="1133"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w:t>
            </w:r>
          </w:p>
        </w:tc>
        <w:tc>
          <w:tcPr>
            <w:tcW w:w="851"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w:t>
            </w:r>
          </w:p>
        </w:tc>
        <w:tc>
          <w:tcPr>
            <w:tcW w:w="1133"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w:t>
            </w:r>
          </w:p>
        </w:tc>
      </w:tr>
      <w:tr w:rsidR="00E37F0D" w:rsidRPr="002908F3" w:rsidTr="001416D0">
        <w:tc>
          <w:tcPr>
            <w:tcW w:w="4076"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6. Підготовка звітності за результатами регулювання</w:t>
            </w:r>
            <w:r w:rsidRPr="002908F3">
              <w:rPr>
                <w:rFonts w:ascii="Times New Roman" w:eastAsia="Times New Roman" w:hAnsi="Times New Roman" w:cs="Times New Roman"/>
                <w:sz w:val="28"/>
                <w:szCs w:val="28"/>
                <w:lang w:val="uk-UA" w:eastAsia="ru-RU"/>
              </w:rPr>
              <w:tab/>
            </w:r>
          </w:p>
        </w:tc>
        <w:tc>
          <w:tcPr>
            <w:tcW w:w="1202"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jc w:val="center"/>
              <w:textAlignment w:val="baseline"/>
              <w:rPr>
                <w:rFonts w:ascii="Times New Roman" w:eastAsia="Times New Roman" w:hAnsi="Times New Roman" w:cs="Times New Roman"/>
                <w:sz w:val="18"/>
                <w:szCs w:val="18"/>
                <w:lang w:val="uk-UA" w:eastAsia="uk-UA"/>
              </w:rPr>
            </w:pPr>
            <w:r w:rsidRPr="002908F3">
              <w:rPr>
                <w:rFonts w:ascii="Times New Roman" w:eastAsia="Times New Roman" w:hAnsi="Times New Roman" w:cs="Times New Roman"/>
                <w:sz w:val="18"/>
                <w:szCs w:val="18"/>
                <w:lang w:val="uk-UA" w:eastAsia="uk-UA"/>
              </w:rPr>
              <w:t>не передбачено</w:t>
            </w:r>
          </w:p>
        </w:tc>
        <w:tc>
          <w:tcPr>
            <w:tcW w:w="1100"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w:t>
            </w:r>
          </w:p>
        </w:tc>
        <w:tc>
          <w:tcPr>
            <w:tcW w:w="1133"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w:t>
            </w:r>
          </w:p>
        </w:tc>
        <w:tc>
          <w:tcPr>
            <w:tcW w:w="851"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w:t>
            </w:r>
          </w:p>
        </w:tc>
        <w:tc>
          <w:tcPr>
            <w:tcW w:w="1133"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w:t>
            </w:r>
          </w:p>
        </w:tc>
      </w:tr>
      <w:tr w:rsidR="001416D0" w:rsidRPr="002908F3" w:rsidTr="001416D0">
        <w:tc>
          <w:tcPr>
            <w:tcW w:w="4076" w:type="dxa"/>
            <w:tcBorders>
              <w:top w:val="single" w:sz="4" w:space="0" w:color="auto"/>
              <w:left w:val="single" w:sz="4" w:space="0" w:color="auto"/>
              <w:bottom w:val="single" w:sz="4" w:space="0" w:color="auto"/>
              <w:right w:val="single" w:sz="4" w:space="0" w:color="auto"/>
            </w:tcBorders>
            <w:hideMark/>
          </w:tcPr>
          <w:p w:rsidR="001416D0" w:rsidRPr="002908F3" w:rsidRDefault="001416D0" w:rsidP="001416D0">
            <w:pPr>
              <w:spacing w:after="0" w:line="240" w:lineRule="auto"/>
              <w:rPr>
                <w:rFonts w:ascii="Times New Roman" w:eastAsia="Times New Roman" w:hAnsi="Times New Roman" w:cs="Times New Roman"/>
                <w:color w:val="00B050"/>
                <w:sz w:val="28"/>
                <w:szCs w:val="28"/>
                <w:shd w:val="clear" w:color="auto" w:fill="FFFFFF"/>
                <w:lang w:val="uk-UA" w:eastAsia="ru-RU"/>
              </w:rPr>
            </w:pPr>
            <w:r w:rsidRPr="002908F3">
              <w:rPr>
                <w:rFonts w:ascii="Times New Roman" w:eastAsia="Times New Roman" w:hAnsi="Times New Roman" w:cs="Times New Roman"/>
                <w:sz w:val="28"/>
                <w:szCs w:val="28"/>
                <w:shd w:val="clear" w:color="auto" w:fill="FFFFFF"/>
                <w:lang w:val="uk-UA" w:eastAsia="ru-RU"/>
              </w:rPr>
              <w:t xml:space="preserve">7. Інші адміністративні процедури (уточнити): </w:t>
            </w:r>
          </w:p>
          <w:p w:rsidR="001416D0" w:rsidRPr="002908F3" w:rsidRDefault="001416D0" w:rsidP="001416D0">
            <w:pPr>
              <w:spacing w:after="0" w:line="240" w:lineRule="auto"/>
              <w:rPr>
                <w:rFonts w:ascii="Times New Roman" w:eastAsia="Times New Roman" w:hAnsi="Times New Roman" w:cs="Times New Roman"/>
                <w:color w:val="00B050"/>
                <w:sz w:val="28"/>
                <w:szCs w:val="28"/>
                <w:shd w:val="clear" w:color="auto" w:fill="FFFFFF"/>
                <w:lang w:val="uk-UA" w:eastAsia="ru-RU"/>
              </w:rPr>
            </w:pPr>
          </w:p>
        </w:tc>
        <w:tc>
          <w:tcPr>
            <w:tcW w:w="1202" w:type="dxa"/>
            <w:tcBorders>
              <w:top w:val="single" w:sz="4" w:space="0" w:color="auto"/>
              <w:left w:val="single" w:sz="4" w:space="0" w:color="auto"/>
              <w:bottom w:val="single" w:sz="4" w:space="0" w:color="auto"/>
              <w:right w:val="single" w:sz="4" w:space="0" w:color="auto"/>
            </w:tcBorders>
          </w:tcPr>
          <w:p w:rsidR="001416D0" w:rsidRPr="002908F3" w:rsidRDefault="001416D0" w:rsidP="001416D0">
            <w:pPr>
              <w:spacing w:after="0" w:line="240" w:lineRule="auto"/>
              <w:jc w:val="center"/>
              <w:textAlignment w:val="baseline"/>
              <w:rPr>
                <w:rFonts w:ascii="Times New Roman" w:eastAsia="Times New Roman" w:hAnsi="Times New Roman" w:cs="Times New Roman"/>
                <w:sz w:val="18"/>
                <w:szCs w:val="18"/>
                <w:lang w:val="uk-UA" w:eastAsia="uk-UA"/>
              </w:rPr>
            </w:pPr>
            <w:r w:rsidRPr="002908F3">
              <w:rPr>
                <w:rFonts w:ascii="Times New Roman" w:eastAsia="Times New Roman" w:hAnsi="Times New Roman" w:cs="Times New Roman"/>
                <w:sz w:val="18"/>
                <w:szCs w:val="18"/>
                <w:lang w:val="uk-UA" w:eastAsia="uk-UA"/>
              </w:rPr>
              <w:t>не передбачено</w:t>
            </w:r>
          </w:p>
        </w:tc>
        <w:tc>
          <w:tcPr>
            <w:tcW w:w="1100" w:type="dxa"/>
            <w:tcBorders>
              <w:top w:val="single" w:sz="4" w:space="0" w:color="auto"/>
              <w:left w:val="single" w:sz="4" w:space="0" w:color="auto"/>
              <w:bottom w:val="single" w:sz="4" w:space="0" w:color="auto"/>
              <w:right w:val="single" w:sz="4" w:space="0" w:color="auto"/>
            </w:tcBorders>
          </w:tcPr>
          <w:p w:rsidR="001416D0" w:rsidRPr="002908F3" w:rsidRDefault="001416D0" w:rsidP="001416D0">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w:t>
            </w:r>
          </w:p>
        </w:tc>
        <w:tc>
          <w:tcPr>
            <w:tcW w:w="1133" w:type="dxa"/>
            <w:tcBorders>
              <w:top w:val="single" w:sz="4" w:space="0" w:color="auto"/>
              <w:left w:val="single" w:sz="4" w:space="0" w:color="auto"/>
              <w:bottom w:val="single" w:sz="4" w:space="0" w:color="auto"/>
              <w:right w:val="single" w:sz="4" w:space="0" w:color="auto"/>
            </w:tcBorders>
          </w:tcPr>
          <w:p w:rsidR="001416D0" w:rsidRPr="002908F3" w:rsidRDefault="001416D0" w:rsidP="001416D0">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w:t>
            </w:r>
          </w:p>
        </w:tc>
        <w:tc>
          <w:tcPr>
            <w:tcW w:w="851" w:type="dxa"/>
            <w:tcBorders>
              <w:top w:val="single" w:sz="4" w:space="0" w:color="auto"/>
              <w:left w:val="single" w:sz="4" w:space="0" w:color="auto"/>
              <w:bottom w:val="single" w:sz="4" w:space="0" w:color="auto"/>
              <w:right w:val="single" w:sz="4" w:space="0" w:color="auto"/>
            </w:tcBorders>
          </w:tcPr>
          <w:p w:rsidR="001416D0" w:rsidRPr="002908F3" w:rsidRDefault="001416D0" w:rsidP="001416D0">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w:t>
            </w:r>
          </w:p>
        </w:tc>
        <w:tc>
          <w:tcPr>
            <w:tcW w:w="1133" w:type="dxa"/>
            <w:tcBorders>
              <w:top w:val="single" w:sz="4" w:space="0" w:color="auto"/>
              <w:left w:val="single" w:sz="4" w:space="0" w:color="auto"/>
              <w:bottom w:val="single" w:sz="4" w:space="0" w:color="auto"/>
              <w:right w:val="single" w:sz="4" w:space="0" w:color="auto"/>
            </w:tcBorders>
          </w:tcPr>
          <w:p w:rsidR="001416D0" w:rsidRPr="002908F3" w:rsidRDefault="001416D0" w:rsidP="001416D0">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w:t>
            </w:r>
          </w:p>
        </w:tc>
      </w:tr>
      <w:tr w:rsidR="001416D0" w:rsidRPr="002908F3" w:rsidTr="001416D0">
        <w:tc>
          <w:tcPr>
            <w:tcW w:w="4076" w:type="dxa"/>
            <w:tcBorders>
              <w:top w:val="single" w:sz="4" w:space="0" w:color="auto"/>
              <w:left w:val="single" w:sz="4" w:space="0" w:color="auto"/>
              <w:bottom w:val="single" w:sz="4" w:space="0" w:color="auto"/>
              <w:right w:val="single" w:sz="4" w:space="0" w:color="auto"/>
            </w:tcBorders>
            <w:hideMark/>
          </w:tcPr>
          <w:p w:rsidR="001416D0" w:rsidRPr="002908F3" w:rsidRDefault="001416D0" w:rsidP="001416D0">
            <w:pPr>
              <w:spacing w:after="0" w:line="240" w:lineRule="auto"/>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Разом за рік</w:t>
            </w:r>
            <w:r w:rsidRPr="002908F3">
              <w:rPr>
                <w:rFonts w:ascii="Times New Roman" w:eastAsia="Times New Roman" w:hAnsi="Times New Roman" w:cs="Times New Roman"/>
                <w:sz w:val="28"/>
                <w:szCs w:val="28"/>
                <w:lang w:val="uk-UA" w:eastAsia="ru-RU"/>
              </w:rPr>
              <w:tab/>
            </w:r>
          </w:p>
        </w:tc>
        <w:tc>
          <w:tcPr>
            <w:tcW w:w="1202" w:type="dxa"/>
            <w:tcBorders>
              <w:top w:val="single" w:sz="4" w:space="0" w:color="auto"/>
              <w:left w:val="single" w:sz="4" w:space="0" w:color="auto"/>
              <w:bottom w:val="single" w:sz="4" w:space="0" w:color="auto"/>
              <w:right w:val="single" w:sz="4" w:space="0" w:color="auto"/>
            </w:tcBorders>
            <w:hideMark/>
          </w:tcPr>
          <w:p w:rsidR="001416D0" w:rsidRPr="002908F3" w:rsidRDefault="001416D0" w:rsidP="001416D0">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х</w:t>
            </w:r>
          </w:p>
        </w:tc>
        <w:tc>
          <w:tcPr>
            <w:tcW w:w="1100" w:type="dxa"/>
            <w:tcBorders>
              <w:top w:val="single" w:sz="4" w:space="0" w:color="auto"/>
              <w:left w:val="single" w:sz="4" w:space="0" w:color="auto"/>
              <w:bottom w:val="single" w:sz="4" w:space="0" w:color="auto"/>
              <w:right w:val="single" w:sz="4" w:space="0" w:color="auto"/>
            </w:tcBorders>
            <w:hideMark/>
          </w:tcPr>
          <w:p w:rsidR="001416D0" w:rsidRPr="002908F3" w:rsidRDefault="001416D0" w:rsidP="001416D0">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х</w:t>
            </w:r>
          </w:p>
        </w:tc>
        <w:tc>
          <w:tcPr>
            <w:tcW w:w="1133" w:type="dxa"/>
            <w:tcBorders>
              <w:top w:val="single" w:sz="4" w:space="0" w:color="auto"/>
              <w:left w:val="single" w:sz="4" w:space="0" w:color="auto"/>
              <w:bottom w:val="single" w:sz="4" w:space="0" w:color="auto"/>
              <w:right w:val="single" w:sz="4" w:space="0" w:color="auto"/>
            </w:tcBorders>
            <w:hideMark/>
          </w:tcPr>
          <w:p w:rsidR="001416D0" w:rsidRPr="002908F3" w:rsidRDefault="001416D0" w:rsidP="001416D0">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х</w:t>
            </w:r>
          </w:p>
        </w:tc>
        <w:tc>
          <w:tcPr>
            <w:tcW w:w="851" w:type="dxa"/>
            <w:tcBorders>
              <w:top w:val="single" w:sz="4" w:space="0" w:color="auto"/>
              <w:left w:val="single" w:sz="4" w:space="0" w:color="auto"/>
              <w:bottom w:val="single" w:sz="4" w:space="0" w:color="auto"/>
              <w:right w:val="single" w:sz="4" w:space="0" w:color="auto"/>
            </w:tcBorders>
            <w:hideMark/>
          </w:tcPr>
          <w:p w:rsidR="001416D0" w:rsidRPr="002908F3" w:rsidRDefault="001416D0" w:rsidP="001416D0">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х</w:t>
            </w:r>
          </w:p>
        </w:tc>
        <w:tc>
          <w:tcPr>
            <w:tcW w:w="1133" w:type="dxa"/>
            <w:tcBorders>
              <w:top w:val="single" w:sz="4" w:space="0" w:color="auto"/>
              <w:left w:val="single" w:sz="4" w:space="0" w:color="auto"/>
              <w:bottom w:val="single" w:sz="4" w:space="0" w:color="auto"/>
              <w:right w:val="single" w:sz="4" w:space="0" w:color="auto"/>
            </w:tcBorders>
            <w:hideMark/>
          </w:tcPr>
          <w:p w:rsidR="001416D0" w:rsidRPr="002908F3" w:rsidRDefault="001416D0" w:rsidP="001416D0">
            <w:pPr>
              <w:spacing w:after="0" w:line="240" w:lineRule="auto"/>
              <w:jc w:val="center"/>
              <w:rPr>
                <w:rFonts w:ascii="Times New Roman" w:eastAsia="Times New Roman" w:hAnsi="Times New Roman" w:cs="Times New Roman"/>
                <w:b/>
                <w:sz w:val="28"/>
                <w:szCs w:val="28"/>
                <w:lang w:val="uk-UA" w:eastAsia="ru-RU"/>
              </w:rPr>
            </w:pPr>
            <w:r w:rsidRPr="002908F3">
              <w:rPr>
                <w:rFonts w:ascii="Times New Roman" w:eastAsia="Times New Roman" w:hAnsi="Times New Roman" w:cs="Times New Roman"/>
                <w:b/>
                <w:sz w:val="28"/>
                <w:szCs w:val="28"/>
                <w:lang w:val="uk-UA" w:eastAsia="ru-RU"/>
              </w:rPr>
              <w:t>2493,12</w:t>
            </w:r>
          </w:p>
        </w:tc>
      </w:tr>
      <w:tr w:rsidR="001416D0" w:rsidRPr="002908F3" w:rsidTr="001416D0">
        <w:tc>
          <w:tcPr>
            <w:tcW w:w="4076" w:type="dxa"/>
            <w:tcBorders>
              <w:top w:val="single" w:sz="4" w:space="0" w:color="auto"/>
              <w:left w:val="single" w:sz="4" w:space="0" w:color="auto"/>
              <w:bottom w:val="single" w:sz="4" w:space="0" w:color="auto"/>
              <w:right w:val="single" w:sz="4" w:space="0" w:color="auto"/>
            </w:tcBorders>
            <w:hideMark/>
          </w:tcPr>
          <w:p w:rsidR="001416D0" w:rsidRPr="002908F3" w:rsidRDefault="001416D0" w:rsidP="001416D0">
            <w:pPr>
              <w:spacing w:after="0" w:line="240" w:lineRule="auto"/>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shd w:val="clear" w:color="auto" w:fill="FFFFFF"/>
                <w:lang w:val="uk-UA" w:eastAsia="ru-RU"/>
              </w:rPr>
              <w:t>Сумарно за п’ять років</w:t>
            </w:r>
          </w:p>
        </w:tc>
        <w:tc>
          <w:tcPr>
            <w:tcW w:w="1202" w:type="dxa"/>
            <w:tcBorders>
              <w:top w:val="single" w:sz="4" w:space="0" w:color="auto"/>
              <w:left w:val="single" w:sz="4" w:space="0" w:color="auto"/>
              <w:bottom w:val="single" w:sz="4" w:space="0" w:color="auto"/>
              <w:right w:val="single" w:sz="4" w:space="0" w:color="auto"/>
            </w:tcBorders>
            <w:hideMark/>
          </w:tcPr>
          <w:p w:rsidR="001416D0" w:rsidRPr="002908F3" w:rsidRDefault="001416D0" w:rsidP="001416D0">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х</w:t>
            </w:r>
          </w:p>
        </w:tc>
        <w:tc>
          <w:tcPr>
            <w:tcW w:w="1100" w:type="dxa"/>
            <w:tcBorders>
              <w:top w:val="single" w:sz="4" w:space="0" w:color="auto"/>
              <w:left w:val="single" w:sz="4" w:space="0" w:color="auto"/>
              <w:bottom w:val="single" w:sz="4" w:space="0" w:color="auto"/>
              <w:right w:val="single" w:sz="4" w:space="0" w:color="auto"/>
            </w:tcBorders>
            <w:hideMark/>
          </w:tcPr>
          <w:p w:rsidR="001416D0" w:rsidRPr="002908F3" w:rsidRDefault="001416D0" w:rsidP="001416D0">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х</w:t>
            </w:r>
          </w:p>
        </w:tc>
        <w:tc>
          <w:tcPr>
            <w:tcW w:w="1133" w:type="dxa"/>
            <w:tcBorders>
              <w:top w:val="single" w:sz="4" w:space="0" w:color="auto"/>
              <w:left w:val="single" w:sz="4" w:space="0" w:color="auto"/>
              <w:bottom w:val="single" w:sz="4" w:space="0" w:color="auto"/>
              <w:right w:val="single" w:sz="4" w:space="0" w:color="auto"/>
            </w:tcBorders>
            <w:hideMark/>
          </w:tcPr>
          <w:p w:rsidR="001416D0" w:rsidRPr="002908F3" w:rsidRDefault="001416D0" w:rsidP="001416D0">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х</w:t>
            </w:r>
          </w:p>
        </w:tc>
        <w:tc>
          <w:tcPr>
            <w:tcW w:w="851" w:type="dxa"/>
            <w:tcBorders>
              <w:top w:val="single" w:sz="4" w:space="0" w:color="auto"/>
              <w:left w:val="single" w:sz="4" w:space="0" w:color="auto"/>
              <w:bottom w:val="single" w:sz="4" w:space="0" w:color="auto"/>
              <w:right w:val="single" w:sz="4" w:space="0" w:color="auto"/>
            </w:tcBorders>
            <w:hideMark/>
          </w:tcPr>
          <w:p w:rsidR="001416D0" w:rsidRPr="002908F3" w:rsidRDefault="001416D0" w:rsidP="001416D0">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х</w:t>
            </w:r>
          </w:p>
        </w:tc>
        <w:tc>
          <w:tcPr>
            <w:tcW w:w="1133" w:type="dxa"/>
            <w:tcBorders>
              <w:top w:val="single" w:sz="4" w:space="0" w:color="auto"/>
              <w:left w:val="single" w:sz="4" w:space="0" w:color="auto"/>
              <w:bottom w:val="single" w:sz="4" w:space="0" w:color="auto"/>
              <w:right w:val="single" w:sz="4" w:space="0" w:color="auto"/>
            </w:tcBorders>
            <w:hideMark/>
          </w:tcPr>
          <w:p w:rsidR="001416D0" w:rsidRPr="002908F3" w:rsidRDefault="001416D0" w:rsidP="001416D0">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х</w:t>
            </w:r>
          </w:p>
        </w:tc>
      </w:tr>
    </w:tbl>
    <w:p w:rsidR="00E37F0D" w:rsidRPr="002908F3" w:rsidRDefault="00E37F0D" w:rsidP="00E37F0D">
      <w:pPr>
        <w:spacing w:after="0" w:line="240" w:lineRule="auto"/>
        <w:jc w:val="both"/>
        <w:rPr>
          <w:rFonts w:ascii="Times New Roman" w:eastAsia="Times New Roman" w:hAnsi="Times New Roman" w:cs="Times New Roman"/>
          <w:color w:val="000000" w:themeColor="text1"/>
          <w:sz w:val="28"/>
          <w:szCs w:val="28"/>
          <w:lang w:val="uk-UA" w:eastAsia="ru-RU"/>
        </w:rPr>
      </w:pPr>
      <w:r w:rsidRPr="002908F3">
        <w:rPr>
          <w:rFonts w:ascii="Times New Roman" w:eastAsia="Times New Roman" w:hAnsi="Times New Roman" w:cs="Times New Roman"/>
          <w:sz w:val="28"/>
          <w:szCs w:val="28"/>
          <w:lang w:val="uk-UA" w:eastAsia="ru-RU"/>
        </w:rPr>
        <w:t xml:space="preserve">* </w:t>
      </w:r>
      <w:r w:rsidRPr="002908F3">
        <w:rPr>
          <w:rFonts w:ascii="Times New Roman" w:eastAsia="Times New Roman" w:hAnsi="Times New Roman" w:cs="Times New Roman"/>
          <w:color w:val="000000" w:themeColor="text1"/>
          <w:sz w:val="24"/>
          <w:szCs w:val="24"/>
          <w:lang w:val="uk-UA" w:eastAsia="ru-RU"/>
        </w:rPr>
        <w:t>Розрахунок бюджетних витрат проведено з урахуванням середньої  оплати праці однієї години роботи головного спеціаліста виконавчого апарату Жмеринської районної ради, яка станом на 01.11.2019 року складає 44,52 грн.</w:t>
      </w:r>
    </w:p>
    <w:p w:rsidR="007C607C" w:rsidRDefault="007C607C" w:rsidP="00E37F0D">
      <w:pPr>
        <w:spacing w:after="0" w:line="240" w:lineRule="auto"/>
        <w:jc w:val="both"/>
        <w:rPr>
          <w:rFonts w:ascii="Times New Roman" w:eastAsia="Times New Roman" w:hAnsi="Times New Roman" w:cs="Times New Roman"/>
          <w:sz w:val="28"/>
          <w:szCs w:val="28"/>
          <w:lang w:val="uk-UA" w:eastAsia="ru-RU"/>
        </w:rPr>
      </w:pPr>
    </w:p>
    <w:p w:rsidR="00E37F0D" w:rsidRPr="002908F3" w:rsidRDefault="00E37F0D" w:rsidP="00E37F0D">
      <w:pPr>
        <w:spacing w:after="0" w:line="240" w:lineRule="auto"/>
        <w:jc w:val="both"/>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4. Розрахунок сумарних витрат суб’єктів малого підприємництва, що виникають на виконання вимог регулювання</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3"/>
        <w:gridCol w:w="5104"/>
        <w:gridCol w:w="2268"/>
        <w:gridCol w:w="880"/>
      </w:tblGrid>
      <w:tr w:rsidR="00E37F0D" w:rsidRPr="002908F3" w:rsidTr="00E37F0D">
        <w:tc>
          <w:tcPr>
            <w:tcW w:w="1242"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b/>
                <w:sz w:val="24"/>
                <w:szCs w:val="24"/>
                <w:lang w:val="uk-UA" w:eastAsia="ru-RU"/>
              </w:rPr>
            </w:pPr>
            <w:r w:rsidRPr="002908F3">
              <w:rPr>
                <w:rFonts w:ascii="Times New Roman" w:eastAsia="Times New Roman" w:hAnsi="Times New Roman" w:cs="Times New Roman"/>
                <w:b/>
                <w:sz w:val="24"/>
                <w:szCs w:val="24"/>
                <w:lang w:val="uk-UA" w:eastAsia="ru-RU"/>
              </w:rPr>
              <w:t>Порядковий номер</w:t>
            </w:r>
          </w:p>
        </w:tc>
        <w:tc>
          <w:tcPr>
            <w:tcW w:w="5103"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b/>
                <w:sz w:val="24"/>
                <w:szCs w:val="24"/>
                <w:lang w:val="uk-UA" w:eastAsia="ru-RU"/>
              </w:rPr>
            </w:pPr>
            <w:r w:rsidRPr="002908F3">
              <w:rPr>
                <w:rFonts w:ascii="Times New Roman" w:eastAsia="Times New Roman" w:hAnsi="Times New Roman" w:cs="Times New Roman"/>
                <w:b/>
                <w:sz w:val="24"/>
                <w:szCs w:val="24"/>
                <w:lang w:val="uk-UA" w:eastAsia="ru-RU"/>
              </w:rPr>
              <w:t>Показник</w:t>
            </w:r>
          </w:p>
        </w:tc>
        <w:tc>
          <w:tcPr>
            <w:tcW w:w="2268"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b/>
                <w:sz w:val="24"/>
                <w:szCs w:val="24"/>
                <w:lang w:val="uk-UA" w:eastAsia="ru-RU"/>
              </w:rPr>
            </w:pPr>
            <w:r w:rsidRPr="002908F3">
              <w:rPr>
                <w:rFonts w:ascii="Times New Roman" w:eastAsia="Times New Roman" w:hAnsi="Times New Roman" w:cs="Times New Roman"/>
                <w:b/>
                <w:sz w:val="24"/>
                <w:szCs w:val="24"/>
                <w:lang w:val="uk-UA" w:eastAsia="ru-RU"/>
              </w:rPr>
              <w:t>Перший рік регулювання (стартовий)</w:t>
            </w:r>
          </w:p>
        </w:tc>
        <w:tc>
          <w:tcPr>
            <w:tcW w:w="880"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b/>
                <w:sz w:val="24"/>
                <w:szCs w:val="24"/>
                <w:lang w:val="uk-UA" w:eastAsia="ru-RU"/>
              </w:rPr>
            </w:pPr>
            <w:r w:rsidRPr="002908F3">
              <w:rPr>
                <w:rFonts w:ascii="Times New Roman" w:eastAsia="Times New Roman" w:hAnsi="Times New Roman" w:cs="Times New Roman"/>
                <w:b/>
                <w:sz w:val="24"/>
                <w:szCs w:val="24"/>
                <w:lang w:val="uk-UA" w:eastAsia="ru-RU"/>
              </w:rPr>
              <w:t>За п’ять років</w:t>
            </w:r>
          </w:p>
        </w:tc>
      </w:tr>
      <w:tr w:rsidR="00E37F0D" w:rsidRPr="002908F3" w:rsidTr="00E37F0D">
        <w:tc>
          <w:tcPr>
            <w:tcW w:w="1242"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1</w:t>
            </w:r>
          </w:p>
        </w:tc>
        <w:tc>
          <w:tcPr>
            <w:tcW w:w="5103"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Оцінка «прямих» витрат суб’єктів малого підприємництва на виконання регулювання</w:t>
            </w:r>
          </w:p>
        </w:tc>
        <w:tc>
          <w:tcPr>
            <w:tcW w:w="2268"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32773,72</w:t>
            </w:r>
          </w:p>
        </w:tc>
        <w:tc>
          <w:tcPr>
            <w:tcW w:w="880"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х</w:t>
            </w:r>
          </w:p>
        </w:tc>
      </w:tr>
      <w:tr w:rsidR="00E37F0D" w:rsidRPr="002908F3" w:rsidTr="00E37F0D">
        <w:tc>
          <w:tcPr>
            <w:tcW w:w="1242"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2</w:t>
            </w:r>
          </w:p>
        </w:tc>
        <w:tc>
          <w:tcPr>
            <w:tcW w:w="5103"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Оцінка вартості адміністративних процедур для суб’єктів малого підприємництва щодо виконання регулювання та звітування</w:t>
            </w:r>
          </w:p>
        </w:tc>
        <w:tc>
          <w:tcPr>
            <w:tcW w:w="2268" w:type="dxa"/>
            <w:tcBorders>
              <w:top w:val="single" w:sz="4" w:space="0" w:color="auto"/>
              <w:left w:val="single" w:sz="4" w:space="0" w:color="auto"/>
              <w:bottom w:val="single" w:sz="4" w:space="0" w:color="auto"/>
              <w:right w:val="single" w:sz="4" w:space="0" w:color="auto"/>
            </w:tcBorders>
            <w:vAlign w:val="center"/>
            <w:hideMark/>
          </w:tcPr>
          <w:p w:rsidR="00E37F0D" w:rsidRPr="007C607C" w:rsidRDefault="007C607C" w:rsidP="007C607C">
            <w:pPr>
              <w:spacing w:after="0" w:line="240" w:lineRule="auto"/>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32236,</w:t>
            </w:r>
            <w:r w:rsidR="0092750E" w:rsidRPr="007C607C">
              <w:rPr>
                <w:rFonts w:ascii="Times New Roman" w:eastAsia="Times New Roman" w:hAnsi="Times New Roman" w:cs="Times New Roman"/>
                <w:sz w:val="28"/>
                <w:szCs w:val="28"/>
                <w:lang w:val="uk-UA" w:eastAsia="ru-RU"/>
              </w:rPr>
              <w:t xml:space="preserve">12 </w:t>
            </w:r>
          </w:p>
        </w:tc>
        <w:tc>
          <w:tcPr>
            <w:tcW w:w="880"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х</w:t>
            </w:r>
          </w:p>
        </w:tc>
      </w:tr>
      <w:tr w:rsidR="00E37F0D" w:rsidRPr="002908F3" w:rsidTr="00E37F0D">
        <w:trPr>
          <w:trHeight w:val="1054"/>
        </w:trPr>
        <w:tc>
          <w:tcPr>
            <w:tcW w:w="1242"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3</w:t>
            </w:r>
          </w:p>
        </w:tc>
        <w:tc>
          <w:tcPr>
            <w:tcW w:w="5103"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 xml:space="preserve">Сумарні витрати малого підприємництва на виконання запланованого регулювання </w:t>
            </w:r>
          </w:p>
        </w:tc>
        <w:tc>
          <w:tcPr>
            <w:tcW w:w="2268" w:type="dxa"/>
            <w:tcBorders>
              <w:top w:val="single" w:sz="4" w:space="0" w:color="auto"/>
              <w:left w:val="single" w:sz="4" w:space="0" w:color="auto"/>
              <w:bottom w:val="single" w:sz="4" w:space="0" w:color="auto"/>
              <w:right w:val="single" w:sz="4" w:space="0" w:color="auto"/>
            </w:tcBorders>
            <w:vAlign w:val="center"/>
            <w:hideMark/>
          </w:tcPr>
          <w:p w:rsidR="0092750E" w:rsidRPr="007C607C" w:rsidRDefault="0092750E" w:rsidP="00E37F0D">
            <w:pPr>
              <w:spacing w:after="0" w:line="240" w:lineRule="auto"/>
              <w:jc w:val="center"/>
              <w:rPr>
                <w:rFonts w:ascii="Times New Roman" w:eastAsia="Times New Roman" w:hAnsi="Times New Roman" w:cs="Times New Roman"/>
                <w:b/>
                <w:sz w:val="28"/>
                <w:szCs w:val="28"/>
                <w:lang w:val="uk-UA" w:eastAsia="ru-RU"/>
              </w:rPr>
            </w:pPr>
            <w:r w:rsidRPr="007C607C">
              <w:rPr>
                <w:rFonts w:ascii="Times New Roman" w:eastAsia="Times New Roman" w:hAnsi="Times New Roman" w:cs="Times New Roman"/>
                <w:b/>
                <w:sz w:val="28"/>
                <w:szCs w:val="28"/>
                <w:lang w:val="uk-UA" w:eastAsia="ru-RU"/>
              </w:rPr>
              <w:t>65009,84</w:t>
            </w:r>
          </w:p>
          <w:p w:rsidR="00E37F0D" w:rsidRPr="007C607C" w:rsidRDefault="00E37F0D" w:rsidP="00E37F0D">
            <w:pPr>
              <w:spacing w:after="0" w:line="240" w:lineRule="auto"/>
              <w:jc w:val="center"/>
              <w:rPr>
                <w:rFonts w:ascii="Times New Roman" w:eastAsia="Times New Roman" w:hAnsi="Times New Roman" w:cs="Times New Roman"/>
                <w:sz w:val="28"/>
                <w:szCs w:val="28"/>
                <w:lang w:val="uk-UA" w:eastAsia="ru-RU"/>
              </w:rPr>
            </w:pPr>
          </w:p>
        </w:tc>
        <w:tc>
          <w:tcPr>
            <w:tcW w:w="880"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х</w:t>
            </w:r>
          </w:p>
        </w:tc>
      </w:tr>
      <w:tr w:rsidR="00E37F0D" w:rsidRPr="002908F3" w:rsidTr="00E37F0D">
        <w:tc>
          <w:tcPr>
            <w:tcW w:w="1242"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4</w:t>
            </w:r>
          </w:p>
        </w:tc>
        <w:tc>
          <w:tcPr>
            <w:tcW w:w="5103"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Бюджетні витрати на адміністрування регулювання суб’єктів малого підприємництва</w:t>
            </w:r>
          </w:p>
        </w:tc>
        <w:tc>
          <w:tcPr>
            <w:tcW w:w="2268" w:type="dxa"/>
            <w:tcBorders>
              <w:top w:val="single" w:sz="4" w:space="0" w:color="auto"/>
              <w:left w:val="single" w:sz="4" w:space="0" w:color="auto"/>
              <w:bottom w:val="single" w:sz="4" w:space="0" w:color="auto"/>
              <w:right w:val="single" w:sz="4" w:space="0" w:color="auto"/>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2493,12</w:t>
            </w:r>
          </w:p>
        </w:tc>
        <w:tc>
          <w:tcPr>
            <w:tcW w:w="880"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х</w:t>
            </w:r>
          </w:p>
        </w:tc>
      </w:tr>
      <w:tr w:rsidR="00E37F0D" w:rsidRPr="002908F3" w:rsidTr="00E37F0D">
        <w:trPr>
          <w:trHeight w:val="940"/>
        </w:trPr>
        <w:tc>
          <w:tcPr>
            <w:tcW w:w="1242"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lastRenderedPageBreak/>
              <w:t>5</w:t>
            </w:r>
          </w:p>
        </w:tc>
        <w:tc>
          <w:tcPr>
            <w:tcW w:w="5103"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Сумарні витрати на виконання запланованого регулювання</w:t>
            </w:r>
          </w:p>
        </w:tc>
        <w:tc>
          <w:tcPr>
            <w:tcW w:w="2268" w:type="dxa"/>
            <w:tcBorders>
              <w:top w:val="single" w:sz="4" w:space="0" w:color="auto"/>
              <w:left w:val="single" w:sz="4" w:space="0" w:color="auto"/>
              <w:bottom w:val="single" w:sz="4" w:space="0" w:color="auto"/>
              <w:right w:val="single" w:sz="4" w:space="0" w:color="auto"/>
            </w:tcBorders>
            <w:vAlign w:val="center"/>
            <w:hideMark/>
          </w:tcPr>
          <w:p w:rsidR="00E37F0D" w:rsidRPr="007C607C" w:rsidRDefault="0092750E" w:rsidP="00E37F0D">
            <w:pPr>
              <w:spacing w:after="0" w:line="240" w:lineRule="auto"/>
              <w:jc w:val="center"/>
              <w:rPr>
                <w:rFonts w:ascii="Times New Roman" w:eastAsia="Times New Roman" w:hAnsi="Times New Roman" w:cs="Times New Roman"/>
                <w:b/>
                <w:sz w:val="28"/>
                <w:szCs w:val="28"/>
                <w:lang w:val="uk-UA" w:eastAsia="ru-RU"/>
              </w:rPr>
            </w:pPr>
            <w:r w:rsidRPr="007C607C">
              <w:rPr>
                <w:rFonts w:ascii="Times New Roman" w:eastAsia="Times New Roman" w:hAnsi="Times New Roman" w:cs="Times New Roman"/>
                <w:b/>
                <w:sz w:val="28"/>
                <w:szCs w:val="28"/>
                <w:lang w:val="uk-UA" w:eastAsia="ru-RU"/>
              </w:rPr>
              <w:t>67502,96</w:t>
            </w:r>
          </w:p>
        </w:tc>
        <w:tc>
          <w:tcPr>
            <w:tcW w:w="880" w:type="dxa"/>
            <w:tcBorders>
              <w:top w:val="single" w:sz="4" w:space="0" w:color="auto"/>
              <w:left w:val="single" w:sz="4" w:space="0" w:color="auto"/>
              <w:bottom w:val="single" w:sz="4" w:space="0" w:color="auto"/>
              <w:right w:val="single" w:sz="4" w:space="0" w:color="auto"/>
            </w:tcBorders>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х</w:t>
            </w:r>
          </w:p>
        </w:tc>
      </w:tr>
    </w:tbl>
    <w:p w:rsidR="007C607C" w:rsidRDefault="007C607C" w:rsidP="00E37F0D">
      <w:pPr>
        <w:spacing w:after="0" w:line="240" w:lineRule="auto"/>
        <w:jc w:val="both"/>
        <w:rPr>
          <w:rFonts w:ascii="Times New Roman" w:eastAsia="Times New Roman" w:hAnsi="Times New Roman" w:cs="Times New Roman"/>
          <w:sz w:val="28"/>
          <w:szCs w:val="28"/>
          <w:lang w:val="uk-UA" w:eastAsia="uk-UA"/>
        </w:rPr>
      </w:pPr>
    </w:p>
    <w:p w:rsidR="007C607C" w:rsidRDefault="007C607C" w:rsidP="00E37F0D">
      <w:pPr>
        <w:spacing w:after="0" w:line="240" w:lineRule="auto"/>
        <w:jc w:val="both"/>
        <w:rPr>
          <w:rFonts w:ascii="Times New Roman" w:eastAsia="Times New Roman" w:hAnsi="Times New Roman" w:cs="Times New Roman"/>
          <w:sz w:val="28"/>
          <w:szCs w:val="28"/>
          <w:lang w:val="uk-UA" w:eastAsia="uk-UA"/>
        </w:rPr>
      </w:pPr>
    </w:p>
    <w:p w:rsidR="00E37F0D" w:rsidRPr="002908F3" w:rsidRDefault="00E37F0D" w:rsidP="00E37F0D">
      <w:pPr>
        <w:spacing w:after="0" w:line="240" w:lineRule="auto"/>
        <w:jc w:val="both"/>
        <w:rPr>
          <w:rFonts w:ascii="Times New Roman" w:eastAsia="Times New Roman" w:hAnsi="Times New Roman" w:cs="Times New Roman"/>
          <w:sz w:val="28"/>
          <w:szCs w:val="28"/>
          <w:lang w:val="uk-UA" w:eastAsia="uk-UA"/>
        </w:rPr>
      </w:pPr>
      <w:r w:rsidRPr="002908F3">
        <w:rPr>
          <w:rFonts w:ascii="Times New Roman" w:eastAsia="Times New Roman" w:hAnsi="Times New Roman" w:cs="Times New Roman"/>
          <w:sz w:val="28"/>
          <w:szCs w:val="28"/>
          <w:lang w:val="uk-UA" w:eastAsia="uk-UA"/>
        </w:rPr>
        <w:t>5. Розроблення коригуючих (пом’якшувальних) заходів для малого підприємництва щодо запропонованого регулювання.</w:t>
      </w:r>
    </w:p>
    <w:p w:rsidR="00E37F0D" w:rsidRPr="002908F3" w:rsidRDefault="00E37F0D" w:rsidP="00E37F0D">
      <w:pPr>
        <w:spacing w:after="0" w:line="240" w:lineRule="auto"/>
        <w:ind w:firstLine="708"/>
        <w:jc w:val="both"/>
        <w:textAlignment w:val="baseline"/>
        <w:rPr>
          <w:rFonts w:ascii="Times New Roman" w:eastAsia="Times New Roman" w:hAnsi="Times New Roman" w:cs="Times New Roman"/>
          <w:sz w:val="28"/>
          <w:szCs w:val="28"/>
          <w:lang w:val="uk-UA" w:eastAsia="uk-UA"/>
        </w:rPr>
      </w:pPr>
      <w:r w:rsidRPr="002908F3">
        <w:rPr>
          <w:rFonts w:ascii="Times New Roman" w:eastAsia="Times New Roman" w:hAnsi="Times New Roman" w:cs="Times New Roman"/>
          <w:sz w:val="28"/>
          <w:szCs w:val="28"/>
          <w:lang w:val="uk-UA" w:eastAsia="uk-UA"/>
        </w:rPr>
        <w:t>Розроблення коригуючих (пом’якшувальних) заходів не передбачається, так як саме рішення передбачає ефективний розрахунок орендної плати, чітке та прозоре врегулювання орендних відносин.</w:t>
      </w:r>
    </w:p>
    <w:p w:rsidR="00E37F0D" w:rsidRPr="002908F3" w:rsidRDefault="00E37F0D" w:rsidP="00E37F0D">
      <w:pPr>
        <w:spacing w:after="0" w:line="240" w:lineRule="auto"/>
        <w:rPr>
          <w:rFonts w:ascii="Times New Roman" w:eastAsia="Times New Roman" w:hAnsi="Times New Roman" w:cs="Times New Roman"/>
          <w:sz w:val="28"/>
          <w:szCs w:val="28"/>
          <w:lang w:val="uk-UA" w:eastAsia="uk-UA"/>
        </w:rPr>
      </w:pPr>
    </w:p>
    <w:p w:rsidR="00E37F0D" w:rsidRPr="002908F3" w:rsidRDefault="00E37F0D" w:rsidP="00E37F0D">
      <w:pPr>
        <w:spacing w:after="0" w:line="240" w:lineRule="auto"/>
        <w:jc w:val="both"/>
        <w:rPr>
          <w:rFonts w:ascii="Times New Roman" w:eastAsia="Times New Roman" w:hAnsi="Times New Roman" w:cs="Times New Roman"/>
          <w:b/>
          <w:sz w:val="28"/>
          <w:szCs w:val="28"/>
          <w:lang w:val="uk-UA" w:eastAsia="ru-RU"/>
        </w:rPr>
      </w:pPr>
      <w:bookmarkStart w:id="1" w:name="n219"/>
      <w:bookmarkStart w:id="2" w:name="n220"/>
      <w:bookmarkStart w:id="3" w:name="n223"/>
      <w:bookmarkEnd w:id="1"/>
      <w:bookmarkEnd w:id="2"/>
      <w:bookmarkEnd w:id="3"/>
      <w:r w:rsidRPr="002908F3">
        <w:rPr>
          <w:rFonts w:ascii="Times New Roman" w:eastAsia="Calibri" w:hAnsi="Times New Roman" w:cs="Times New Roman"/>
          <w:b/>
          <w:sz w:val="28"/>
          <w:szCs w:val="28"/>
          <w:lang w:val="uk-UA"/>
        </w:rPr>
        <w:t>VІІ.</w:t>
      </w:r>
      <w:r w:rsidRPr="002908F3">
        <w:rPr>
          <w:rFonts w:ascii="Times New Roman" w:eastAsia="Times New Roman" w:hAnsi="Times New Roman" w:cs="Times New Roman"/>
          <w:b/>
          <w:sz w:val="28"/>
          <w:szCs w:val="28"/>
          <w:lang w:val="uk-UA" w:eastAsia="ru-RU"/>
        </w:rPr>
        <w:t xml:space="preserve"> Обґрунтування  запропонованого строку  дії  регуляторного акту</w:t>
      </w:r>
    </w:p>
    <w:p w:rsidR="00E37F0D" w:rsidRPr="002908F3" w:rsidRDefault="00E37F0D" w:rsidP="00E37F0D">
      <w:pPr>
        <w:spacing w:after="0" w:line="240" w:lineRule="auto"/>
        <w:ind w:firstLine="567"/>
        <w:jc w:val="both"/>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З моменту набрання чинності цього регуляторного акту термін його дії безстроковий – до внесення змін до діючого законодавства України.</w:t>
      </w:r>
    </w:p>
    <w:p w:rsidR="00E37F0D" w:rsidRPr="002908F3" w:rsidRDefault="00E37F0D" w:rsidP="00E37F0D">
      <w:pPr>
        <w:widowControl w:val="0"/>
        <w:spacing w:after="0" w:line="240" w:lineRule="auto"/>
        <w:ind w:firstLine="567"/>
        <w:jc w:val="both"/>
        <w:rPr>
          <w:rFonts w:ascii="Times New Roman" w:eastAsia="Calibri" w:hAnsi="Times New Roman" w:cs="Times New Roman"/>
          <w:sz w:val="28"/>
          <w:szCs w:val="28"/>
          <w:lang w:val="uk-UA" w:eastAsia="uk-UA" w:bidi="uk-UA"/>
        </w:rPr>
      </w:pPr>
      <w:r w:rsidRPr="002908F3">
        <w:rPr>
          <w:rFonts w:ascii="Times New Roman" w:eastAsia="Microsoft Sans Serif" w:hAnsi="Times New Roman" w:cs="Times New Roman"/>
          <w:sz w:val="28"/>
          <w:szCs w:val="28"/>
          <w:lang w:val="uk-UA" w:eastAsia="uk-UA" w:bidi="uk-UA"/>
        </w:rPr>
        <w:t>При виникненні змін у чинному законодавстві, які можуть впливати на дію запропонованого регуляторного акт</w:t>
      </w:r>
      <w:r w:rsidR="002908F3" w:rsidRPr="002908F3">
        <w:rPr>
          <w:rFonts w:ascii="Times New Roman" w:eastAsia="Microsoft Sans Serif" w:hAnsi="Times New Roman" w:cs="Times New Roman"/>
          <w:sz w:val="28"/>
          <w:szCs w:val="28"/>
          <w:lang w:val="uk-UA" w:eastAsia="uk-UA" w:bidi="uk-UA"/>
        </w:rPr>
        <w:t>у</w:t>
      </w:r>
      <w:r w:rsidRPr="002908F3">
        <w:rPr>
          <w:rFonts w:ascii="Times New Roman" w:eastAsia="Microsoft Sans Serif" w:hAnsi="Times New Roman" w:cs="Times New Roman"/>
          <w:sz w:val="28"/>
          <w:szCs w:val="28"/>
          <w:lang w:val="uk-UA" w:eastAsia="uk-UA" w:bidi="uk-UA"/>
        </w:rPr>
        <w:t xml:space="preserve"> та за результатами здійснення заходів з відстеження результативності регуляторного акту до нього можуть вноситись відповідні зміни та доповнення.</w:t>
      </w:r>
    </w:p>
    <w:p w:rsidR="00E37F0D" w:rsidRPr="002908F3" w:rsidRDefault="00E37F0D" w:rsidP="00E37F0D">
      <w:pPr>
        <w:spacing w:after="0" w:line="240" w:lineRule="auto"/>
        <w:ind w:firstLine="567"/>
        <w:jc w:val="both"/>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С</w:t>
      </w:r>
      <w:r w:rsidR="002908F3">
        <w:rPr>
          <w:rFonts w:ascii="Times New Roman" w:eastAsia="Times New Roman" w:hAnsi="Times New Roman" w:cs="Times New Roman"/>
          <w:sz w:val="28"/>
          <w:szCs w:val="28"/>
          <w:lang w:val="uk-UA" w:eastAsia="ru-RU"/>
        </w:rPr>
        <w:t>трок чинності регуляторного акту</w:t>
      </w:r>
      <w:r w:rsidRPr="002908F3">
        <w:rPr>
          <w:rFonts w:ascii="Times New Roman" w:eastAsia="Times New Roman" w:hAnsi="Times New Roman" w:cs="Times New Roman"/>
          <w:sz w:val="28"/>
          <w:szCs w:val="28"/>
          <w:lang w:val="uk-UA" w:eastAsia="ru-RU"/>
        </w:rPr>
        <w:t xml:space="preserve"> обумовлений терміном дії існуючої правової бази та може бути переглянутий чи скасований при її зміні. На дію цього регуляторного акта також негативно можуть вплинути економічна криза та значні темпи інфляції.</w:t>
      </w:r>
    </w:p>
    <w:p w:rsidR="00E37F0D" w:rsidRPr="002908F3" w:rsidRDefault="00E37F0D" w:rsidP="00E37F0D">
      <w:pPr>
        <w:spacing w:after="0" w:line="240" w:lineRule="auto"/>
        <w:ind w:left="360"/>
        <w:jc w:val="both"/>
        <w:rPr>
          <w:rFonts w:ascii="Times New Roman" w:eastAsia="Times New Roman" w:hAnsi="Times New Roman" w:cs="Times New Roman"/>
          <w:sz w:val="28"/>
          <w:szCs w:val="28"/>
          <w:lang w:val="uk-UA" w:eastAsia="ru-RU"/>
        </w:rPr>
      </w:pPr>
    </w:p>
    <w:p w:rsidR="00E37F0D" w:rsidRPr="002908F3" w:rsidRDefault="00E37F0D" w:rsidP="00E37F0D">
      <w:pPr>
        <w:spacing w:after="0" w:line="240" w:lineRule="auto"/>
        <w:ind w:left="360"/>
        <w:jc w:val="both"/>
        <w:rPr>
          <w:rFonts w:ascii="Times New Roman" w:eastAsia="Times New Roman" w:hAnsi="Times New Roman" w:cs="Times New Roman"/>
          <w:b/>
          <w:sz w:val="28"/>
          <w:szCs w:val="28"/>
          <w:lang w:val="uk-UA" w:eastAsia="ru-RU"/>
        </w:rPr>
      </w:pPr>
      <w:r w:rsidRPr="002908F3">
        <w:rPr>
          <w:rFonts w:ascii="Times New Roman" w:eastAsia="Calibri" w:hAnsi="Times New Roman" w:cs="Times New Roman"/>
          <w:b/>
          <w:sz w:val="28"/>
          <w:szCs w:val="28"/>
          <w:lang w:val="uk-UA"/>
        </w:rPr>
        <w:t xml:space="preserve">VІІІ. </w:t>
      </w:r>
      <w:r w:rsidRPr="002908F3">
        <w:rPr>
          <w:rFonts w:ascii="Times New Roman" w:eastAsia="Times New Roman" w:hAnsi="Times New Roman" w:cs="Times New Roman"/>
          <w:b/>
          <w:sz w:val="28"/>
          <w:szCs w:val="28"/>
          <w:lang w:val="uk-UA" w:eastAsia="ru-RU"/>
        </w:rPr>
        <w:t>Визначення показників результативності дії регуляторного акт</w:t>
      </w:r>
      <w:r w:rsidR="002908F3" w:rsidRPr="002908F3">
        <w:rPr>
          <w:rFonts w:ascii="Times New Roman" w:eastAsia="Times New Roman" w:hAnsi="Times New Roman" w:cs="Times New Roman"/>
          <w:b/>
          <w:sz w:val="28"/>
          <w:szCs w:val="28"/>
          <w:lang w:val="uk-UA" w:eastAsia="ru-RU"/>
        </w:rPr>
        <w:t>у</w:t>
      </w:r>
    </w:p>
    <w:p w:rsidR="00E37F0D" w:rsidRPr="002908F3" w:rsidRDefault="00E37F0D" w:rsidP="00E37F0D">
      <w:pPr>
        <w:spacing w:after="0" w:line="240" w:lineRule="auto"/>
        <w:ind w:left="360"/>
        <w:jc w:val="both"/>
        <w:rPr>
          <w:rFonts w:ascii="Times New Roman" w:eastAsia="Times New Roman" w:hAnsi="Times New Roman" w:cs="Times New Roman"/>
          <w:b/>
          <w:sz w:val="28"/>
          <w:szCs w:val="28"/>
          <w:lang w:val="uk-UA" w:eastAsia="ru-RU"/>
        </w:rPr>
      </w:pPr>
      <w:r w:rsidRPr="002908F3">
        <w:rPr>
          <w:rFonts w:ascii="Times New Roman" w:eastAsia="Times New Roman" w:hAnsi="Times New Roman" w:cs="Times New Roman"/>
          <w:sz w:val="28"/>
          <w:szCs w:val="28"/>
          <w:lang w:val="uk-UA" w:eastAsia="ru-RU"/>
        </w:rPr>
        <w:t>Показниками результативності регуляторного акту є:</w:t>
      </w:r>
    </w:p>
    <w:tbl>
      <w:tblPr>
        <w:tblW w:w="949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5"/>
        <w:gridCol w:w="4878"/>
        <w:gridCol w:w="1324"/>
        <w:gridCol w:w="2591"/>
      </w:tblGrid>
      <w:tr w:rsidR="00E37F0D" w:rsidRPr="002908F3" w:rsidTr="00E37F0D">
        <w:tc>
          <w:tcPr>
            <w:tcW w:w="705" w:type="dxa"/>
            <w:tcBorders>
              <w:top w:val="single" w:sz="4" w:space="0" w:color="000000"/>
              <w:left w:val="single" w:sz="4" w:space="0" w:color="000000"/>
              <w:bottom w:val="single" w:sz="4" w:space="0" w:color="000000"/>
              <w:right w:val="single" w:sz="4" w:space="0" w:color="000000"/>
            </w:tcBorders>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 п/п</w:t>
            </w:r>
          </w:p>
        </w:tc>
        <w:tc>
          <w:tcPr>
            <w:tcW w:w="4878" w:type="dxa"/>
            <w:tcBorders>
              <w:top w:val="single" w:sz="4" w:space="0" w:color="000000"/>
              <w:left w:val="single" w:sz="4" w:space="0" w:color="000000"/>
              <w:bottom w:val="single" w:sz="4" w:space="0" w:color="000000"/>
              <w:right w:val="single" w:sz="4" w:space="0" w:color="000000"/>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Назва показника</w:t>
            </w:r>
          </w:p>
        </w:tc>
        <w:tc>
          <w:tcPr>
            <w:tcW w:w="1324" w:type="dxa"/>
            <w:tcBorders>
              <w:top w:val="single" w:sz="4" w:space="0" w:color="000000"/>
              <w:left w:val="single" w:sz="4" w:space="0" w:color="000000"/>
              <w:bottom w:val="single" w:sz="4" w:space="0" w:color="000000"/>
              <w:right w:val="single" w:sz="4" w:space="0" w:color="000000"/>
            </w:tcBorders>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Одиниця виміру</w:t>
            </w:r>
          </w:p>
        </w:tc>
        <w:tc>
          <w:tcPr>
            <w:tcW w:w="2591" w:type="dxa"/>
            <w:tcBorders>
              <w:top w:val="single" w:sz="4" w:space="0" w:color="000000"/>
              <w:left w:val="single" w:sz="4" w:space="0" w:color="000000"/>
              <w:bottom w:val="single" w:sz="4" w:space="0" w:color="000000"/>
              <w:right w:val="single" w:sz="4" w:space="0" w:color="000000"/>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Прогнозне значення показника</w:t>
            </w:r>
          </w:p>
        </w:tc>
      </w:tr>
      <w:tr w:rsidR="00E37F0D" w:rsidRPr="002908F3" w:rsidTr="00E37F0D">
        <w:tc>
          <w:tcPr>
            <w:tcW w:w="705" w:type="dxa"/>
            <w:tcBorders>
              <w:top w:val="single" w:sz="4" w:space="0" w:color="000000"/>
              <w:left w:val="single" w:sz="4" w:space="0" w:color="000000"/>
              <w:bottom w:val="single" w:sz="4" w:space="0" w:color="000000"/>
              <w:right w:val="single" w:sz="4" w:space="0" w:color="000000"/>
            </w:tcBorders>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1</w:t>
            </w:r>
          </w:p>
        </w:tc>
        <w:tc>
          <w:tcPr>
            <w:tcW w:w="4878" w:type="dxa"/>
            <w:tcBorders>
              <w:top w:val="single" w:sz="4" w:space="0" w:color="000000"/>
              <w:left w:val="single" w:sz="4" w:space="0" w:color="000000"/>
              <w:bottom w:val="single" w:sz="4" w:space="0" w:color="000000"/>
              <w:right w:val="single" w:sz="4" w:space="0" w:color="000000"/>
            </w:tcBorders>
            <w:vAlign w:val="center"/>
            <w:hideMark/>
          </w:tcPr>
          <w:p w:rsidR="00E37F0D" w:rsidRPr="002908F3" w:rsidRDefault="00E37F0D" w:rsidP="00E37F0D">
            <w:pPr>
              <w:spacing w:after="0" w:line="240" w:lineRule="auto"/>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Розмір надходжень до місцевого бюджету, пов’язаних з дією регуляторного акту (орієнтовна орендна плата за рік згідно діючих ставок оренди)</w:t>
            </w:r>
          </w:p>
        </w:tc>
        <w:tc>
          <w:tcPr>
            <w:tcW w:w="1324" w:type="dxa"/>
            <w:tcBorders>
              <w:top w:val="single" w:sz="4" w:space="0" w:color="000000"/>
              <w:left w:val="single" w:sz="4" w:space="0" w:color="000000"/>
              <w:bottom w:val="single" w:sz="4" w:space="0" w:color="000000"/>
              <w:right w:val="single" w:sz="4" w:space="0" w:color="000000"/>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грн</w:t>
            </w:r>
          </w:p>
        </w:tc>
        <w:tc>
          <w:tcPr>
            <w:tcW w:w="2591" w:type="dxa"/>
            <w:tcBorders>
              <w:top w:val="single" w:sz="4" w:space="0" w:color="000000"/>
              <w:left w:val="single" w:sz="4" w:space="0" w:color="000000"/>
              <w:bottom w:val="single" w:sz="4" w:space="0" w:color="000000"/>
              <w:right w:val="single" w:sz="4" w:space="0" w:color="000000"/>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32773,72</w:t>
            </w:r>
          </w:p>
        </w:tc>
      </w:tr>
      <w:tr w:rsidR="00E37F0D" w:rsidRPr="002908F3" w:rsidTr="00E37F0D">
        <w:tc>
          <w:tcPr>
            <w:tcW w:w="705" w:type="dxa"/>
            <w:tcBorders>
              <w:top w:val="single" w:sz="4" w:space="0" w:color="000000"/>
              <w:left w:val="single" w:sz="4" w:space="0" w:color="000000"/>
              <w:bottom w:val="single" w:sz="4" w:space="0" w:color="000000"/>
              <w:right w:val="single" w:sz="4" w:space="0" w:color="000000"/>
            </w:tcBorders>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2</w:t>
            </w:r>
          </w:p>
        </w:tc>
        <w:tc>
          <w:tcPr>
            <w:tcW w:w="4878" w:type="dxa"/>
            <w:tcBorders>
              <w:top w:val="single" w:sz="4" w:space="0" w:color="000000"/>
              <w:left w:val="single" w:sz="4" w:space="0" w:color="000000"/>
              <w:bottom w:val="single" w:sz="4" w:space="0" w:color="000000"/>
              <w:right w:val="single" w:sz="4" w:space="0" w:color="000000"/>
            </w:tcBorders>
            <w:vAlign w:val="center"/>
            <w:hideMark/>
          </w:tcPr>
          <w:p w:rsidR="00E37F0D" w:rsidRPr="002908F3" w:rsidRDefault="00E37F0D" w:rsidP="00E37F0D">
            <w:pPr>
              <w:spacing w:after="0" w:line="240" w:lineRule="auto"/>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Кількість суб'єктів господарювання та/або фізичних осіб, на яких поширюватиметься дія акту</w:t>
            </w:r>
          </w:p>
        </w:tc>
        <w:tc>
          <w:tcPr>
            <w:tcW w:w="1324" w:type="dxa"/>
            <w:tcBorders>
              <w:top w:val="single" w:sz="4" w:space="0" w:color="000000"/>
              <w:left w:val="single" w:sz="4" w:space="0" w:color="000000"/>
              <w:bottom w:val="single" w:sz="4" w:space="0" w:color="000000"/>
              <w:right w:val="single" w:sz="4" w:space="0" w:color="000000"/>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одиниць</w:t>
            </w:r>
          </w:p>
        </w:tc>
        <w:tc>
          <w:tcPr>
            <w:tcW w:w="2591" w:type="dxa"/>
            <w:tcBorders>
              <w:top w:val="single" w:sz="4" w:space="0" w:color="000000"/>
              <w:left w:val="single" w:sz="4" w:space="0" w:color="000000"/>
              <w:bottom w:val="single" w:sz="4" w:space="0" w:color="000000"/>
              <w:right w:val="single" w:sz="4" w:space="0" w:color="000000"/>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28</w:t>
            </w:r>
          </w:p>
        </w:tc>
      </w:tr>
      <w:tr w:rsidR="00E37F0D" w:rsidRPr="002908F3" w:rsidTr="00E37F0D">
        <w:tc>
          <w:tcPr>
            <w:tcW w:w="705" w:type="dxa"/>
            <w:tcBorders>
              <w:top w:val="single" w:sz="4" w:space="0" w:color="000000"/>
              <w:left w:val="single" w:sz="4" w:space="0" w:color="000000"/>
              <w:bottom w:val="single" w:sz="4" w:space="0" w:color="000000"/>
              <w:right w:val="single" w:sz="4" w:space="0" w:color="000000"/>
            </w:tcBorders>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3</w:t>
            </w:r>
          </w:p>
        </w:tc>
        <w:tc>
          <w:tcPr>
            <w:tcW w:w="4878" w:type="dxa"/>
            <w:tcBorders>
              <w:top w:val="single" w:sz="4" w:space="0" w:color="000000"/>
              <w:left w:val="single" w:sz="4" w:space="0" w:color="000000"/>
              <w:bottom w:val="single" w:sz="4" w:space="0" w:color="000000"/>
              <w:right w:val="single" w:sz="4" w:space="0" w:color="000000"/>
            </w:tcBorders>
            <w:vAlign w:val="center"/>
            <w:hideMark/>
          </w:tcPr>
          <w:p w:rsidR="00E37F0D" w:rsidRPr="002908F3" w:rsidRDefault="00E37F0D" w:rsidP="00E37F0D">
            <w:pPr>
              <w:spacing w:after="0" w:line="240" w:lineRule="auto"/>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Розмір коштів та час, що витрачатимуться суб'єктами господарювання та/або фізичними особами, пов'язаними з виконанням вимог акту (на ознайомлення з рішенням)</w:t>
            </w:r>
          </w:p>
        </w:tc>
        <w:tc>
          <w:tcPr>
            <w:tcW w:w="1324" w:type="dxa"/>
            <w:tcBorders>
              <w:top w:val="single" w:sz="4" w:space="0" w:color="000000"/>
              <w:left w:val="single" w:sz="4" w:space="0" w:color="000000"/>
              <w:bottom w:val="single" w:sz="4" w:space="0" w:color="000000"/>
              <w:right w:val="single" w:sz="4" w:space="0" w:color="000000"/>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години</w:t>
            </w:r>
          </w:p>
        </w:tc>
        <w:tc>
          <w:tcPr>
            <w:tcW w:w="2591" w:type="dxa"/>
            <w:tcBorders>
              <w:top w:val="single" w:sz="4" w:space="0" w:color="000000"/>
              <w:left w:val="single" w:sz="4" w:space="0" w:color="000000"/>
              <w:bottom w:val="single" w:sz="4" w:space="0" w:color="000000"/>
              <w:right w:val="single" w:sz="4" w:space="0" w:color="000000"/>
            </w:tcBorders>
            <w:vAlign w:val="center"/>
          </w:tcPr>
          <w:p w:rsidR="00E37F0D" w:rsidRPr="002908F3" w:rsidRDefault="002908F3"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15 хв.</w:t>
            </w:r>
          </w:p>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p>
        </w:tc>
      </w:tr>
      <w:tr w:rsidR="00E37F0D" w:rsidRPr="002908F3" w:rsidTr="00E37F0D">
        <w:tc>
          <w:tcPr>
            <w:tcW w:w="705" w:type="dxa"/>
            <w:tcBorders>
              <w:top w:val="single" w:sz="4" w:space="0" w:color="000000"/>
              <w:left w:val="single" w:sz="4" w:space="0" w:color="000000"/>
              <w:bottom w:val="single" w:sz="4" w:space="0" w:color="000000"/>
              <w:right w:val="single" w:sz="4" w:space="0" w:color="000000"/>
            </w:tcBorders>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4</w:t>
            </w:r>
          </w:p>
        </w:tc>
        <w:tc>
          <w:tcPr>
            <w:tcW w:w="4878" w:type="dxa"/>
            <w:tcBorders>
              <w:top w:val="single" w:sz="4" w:space="0" w:color="000000"/>
              <w:left w:val="single" w:sz="4" w:space="0" w:color="000000"/>
              <w:bottom w:val="single" w:sz="4" w:space="0" w:color="000000"/>
              <w:right w:val="single" w:sz="4" w:space="0" w:color="000000"/>
            </w:tcBorders>
            <w:vAlign w:val="center"/>
            <w:hideMark/>
          </w:tcPr>
          <w:p w:rsidR="00E37F0D" w:rsidRPr="002908F3" w:rsidRDefault="00E37F0D" w:rsidP="00E37F0D">
            <w:pPr>
              <w:spacing w:after="0" w:line="240" w:lineRule="auto"/>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Рівень поінформованості суб'єктів господарювання та/або фізичних осіб з основних положень акту</w:t>
            </w:r>
          </w:p>
        </w:tc>
        <w:tc>
          <w:tcPr>
            <w:tcW w:w="1324" w:type="dxa"/>
            <w:tcBorders>
              <w:top w:val="single" w:sz="4" w:space="0" w:color="000000"/>
              <w:left w:val="single" w:sz="4" w:space="0" w:color="000000"/>
              <w:bottom w:val="single" w:sz="4" w:space="0" w:color="000000"/>
              <w:right w:val="single" w:sz="4" w:space="0" w:color="000000"/>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Високий</w:t>
            </w:r>
          </w:p>
        </w:tc>
        <w:tc>
          <w:tcPr>
            <w:tcW w:w="2591" w:type="dxa"/>
            <w:tcBorders>
              <w:top w:val="single" w:sz="4" w:space="0" w:color="000000"/>
              <w:left w:val="single" w:sz="4" w:space="0" w:color="000000"/>
              <w:bottom w:val="single" w:sz="4" w:space="0" w:color="000000"/>
              <w:right w:val="single" w:sz="4" w:space="0" w:color="000000"/>
            </w:tcBorders>
            <w:vAlign w:val="center"/>
            <w:hideMark/>
          </w:tcPr>
          <w:p w:rsidR="00E37F0D" w:rsidRPr="002908F3" w:rsidRDefault="002908F3" w:rsidP="00194476">
            <w:pPr>
              <w:spacing w:after="0" w:line="240" w:lineRule="auto"/>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t>П</w:t>
            </w:r>
            <w:r w:rsidR="00E37F0D" w:rsidRPr="002908F3">
              <w:rPr>
                <w:rFonts w:ascii="Times New Roman" w:eastAsia="Times New Roman" w:hAnsi="Times New Roman" w:cs="Times New Roman"/>
                <w:sz w:val="28"/>
                <w:szCs w:val="28"/>
                <w:lang w:val="uk-UA" w:eastAsia="ru-RU"/>
              </w:rPr>
              <w:t xml:space="preserve">роект регуляторного акта оприлюднюється на офіційному </w:t>
            </w:r>
            <w:r w:rsidR="00E37F0D" w:rsidRPr="002908F3">
              <w:rPr>
                <w:rFonts w:ascii="Times New Roman" w:eastAsia="Times New Roman" w:hAnsi="Times New Roman" w:cs="Times New Roman"/>
                <w:sz w:val="28"/>
                <w:szCs w:val="28"/>
                <w:lang w:val="uk-UA" w:eastAsia="ru-RU"/>
              </w:rPr>
              <w:lastRenderedPageBreak/>
              <w:t xml:space="preserve">сайті районної ради, а після прийняття рішення в районних друкованих засобах масової інформації -  «Жмеринській газеті» </w:t>
            </w:r>
          </w:p>
        </w:tc>
      </w:tr>
      <w:tr w:rsidR="00E37F0D" w:rsidRPr="002908F3" w:rsidTr="00063F24">
        <w:tc>
          <w:tcPr>
            <w:tcW w:w="705" w:type="dxa"/>
            <w:tcBorders>
              <w:top w:val="single" w:sz="4" w:space="0" w:color="000000"/>
              <w:left w:val="single" w:sz="4" w:space="0" w:color="000000"/>
              <w:bottom w:val="single" w:sz="4" w:space="0" w:color="000000"/>
              <w:right w:val="single" w:sz="4" w:space="0" w:color="000000"/>
            </w:tcBorders>
            <w:hideMark/>
          </w:tcPr>
          <w:p w:rsidR="00E37F0D" w:rsidRPr="002908F3" w:rsidRDefault="00E37F0D" w:rsidP="00E37F0D">
            <w:pPr>
              <w:spacing w:after="0" w:line="240" w:lineRule="auto"/>
              <w:jc w:val="center"/>
              <w:rPr>
                <w:rFonts w:ascii="Times New Roman" w:eastAsia="Times New Roman" w:hAnsi="Times New Roman" w:cs="Times New Roman"/>
                <w:sz w:val="28"/>
                <w:szCs w:val="28"/>
                <w:lang w:val="uk-UA" w:eastAsia="ru-RU"/>
              </w:rPr>
            </w:pPr>
            <w:r w:rsidRPr="002908F3">
              <w:rPr>
                <w:rFonts w:ascii="Times New Roman" w:eastAsia="Times New Roman" w:hAnsi="Times New Roman" w:cs="Times New Roman"/>
                <w:sz w:val="28"/>
                <w:szCs w:val="28"/>
                <w:lang w:val="uk-UA" w:eastAsia="ru-RU"/>
              </w:rPr>
              <w:lastRenderedPageBreak/>
              <w:t>5</w:t>
            </w:r>
          </w:p>
        </w:tc>
        <w:tc>
          <w:tcPr>
            <w:tcW w:w="4878" w:type="dxa"/>
            <w:tcBorders>
              <w:top w:val="single" w:sz="4" w:space="0" w:color="000000"/>
              <w:left w:val="single" w:sz="4" w:space="0" w:color="000000"/>
              <w:bottom w:val="single" w:sz="4" w:space="0" w:color="000000"/>
              <w:right w:val="single" w:sz="4" w:space="0" w:color="000000"/>
            </w:tcBorders>
            <w:vAlign w:val="center"/>
            <w:hideMark/>
          </w:tcPr>
          <w:p w:rsidR="00E37F0D" w:rsidRPr="002908F3" w:rsidRDefault="00E37F0D" w:rsidP="00E37F0D">
            <w:pPr>
              <w:spacing w:after="0" w:line="240" w:lineRule="auto"/>
              <w:rPr>
                <w:rFonts w:ascii="Times New Roman" w:eastAsia="Times New Roman" w:hAnsi="Times New Roman" w:cs="Times New Roman"/>
                <w:color w:val="FF0000"/>
                <w:sz w:val="28"/>
                <w:szCs w:val="28"/>
                <w:lang w:val="uk-UA" w:eastAsia="ru-RU"/>
              </w:rPr>
            </w:pPr>
            <w:r w:rsidRPr="002908F3">
              <w:rPr>
                <w:rFonts w:ascii="Times New Roman" w:eastAsia="Times New Roman" w:hAnsi="Times New Roman" w:cs="Times New Roman"/>
                <w:sz w:val="28"/>
                <w:szCs w:val="28"/>
                <w:lang w:val="uk-UA" w:eastAsia="ru-RU"/>
              </w:rPr>
              <w:t xml:space="preserve">Кількість нових та пролонгованих договорів оренди </w:t>
            </w:r>
            <w:r w:rsidRPr="002908F3">
              <w:rPr>
                <w:rFonts w:ascii="Times New Roman" w:eastAsia="Times New Roman" w:hAnsi="Times New Roman" w:cs="Times New Roman"/>
                <w:sz w:val="28"/>
                <w:szCs w:val="28"/>
                <w:shd w:val="clear" w:color="auto" w:fill="FFFFFF"/>
                <w:lang w:val="uk-UA" w:eastAsia="uk-UA"/>
              </w:rPr>
              <w:t>майна</w:t>
            </w:r>
            <w:r w:rsidRPr="002908F3">
              <w:rPr>
                <w:rFonts w:ascii="Times New Roman" w:eastAsia="Times New Roman" w:hAnsi="Times New Roman" w:cs="Times New Roman"/>
                <w:color w:val="000000" w:themeColor="text1"/>
                <w:sz w:val="28"/>
                <w:szCs w:val="28"/>
                <w:shd w:val="clear" w:color="auto" w:fill="FFFFFF"/>
                <w:lang w:val="uk-UA" w:eastAsia="uk-UA"/>
              </w:rPr>
              <w:t xml:space="preserve"> спільної власності територіальних громад селища, сіл Жмеринського району</w:t>
            </w:r>
          </w:p>
        </w:tc>
        <w:tc>
          <w:tcPr>
            <w:tcW w:w="1324" w:type="dxa"/>
            <w:tcBorders>
              <w:top w:val="single" w:sz="4" w:space="0" w:color="000000"/>
              <w:left w:val="single" w:sz="4" w:space="0" w:color="000000"/>
              <w:bottom w:val="single" w:sz="4" w:space="0" w:color="000000"/>
              <w:right w:val="single" w:sz="4" w:space="0" w:color="000000"/>
            </w:tcBorders>
            <w:vAlign w:val="center"/>
          </w:tcPr>
          <w:p w:rsidR="00E37F0D" w:rsidRPr="002908F3" w:rsidRDefault="00E37F0D" w:rsidP="00E37F0D">
            <w:pPr>
              <w:spacing w:after="0" w:line="240" w:lineRule="auto"/>
              <w:jc w:val="center"/>
              <w:rPr>
                <w:rFonts w:ascii="Times New Roman" w:eastAsia="Times New Roman" w:hAnsi="Times New Roman" w:cs="Times New Roman"/>
                <w:color w:val="FF0000"/>
                <w:sz w:val="28"/>
                <w:szCs w:val="28"/>
                <w:lang w:val="uk-UA" w:eastAsia="ru-RU"/>
              </w:rPr>
            </w:pPr>
          </w:p>
        </w:tc>
        <w:tc>
          <w:tcPr>
            <w:tcW w:w="2591" w:type="dxa"/>
            <w:tcBorders>
              <w:top w:val="single" w:sz="4" w:space="0" w:color="000000"/>
              <w:left w:val="single" w:sz="4" w:space="0" w:color="000000"/>
              <w:bottom w:val="single" w:sz="4" w:space="0" w:color="000000"/>
              <w:right w:val="single" w:sz="4" w:space="0" w:color="000000"/>
            </w:tcBorders>
            <w:vAlign w:val="center"/>
            <w:hideMark/>
          </w:tcPr>
          <w:p w:rsidR="00E37F0D" w:rsidRPr="002908F3" w:rsidRDefault="00E37F0D" w:rsidP="00E37F0D">
            <w:pPr>
              <w:spacing w:after="0" w:line="240" w:lineRule="auto"/>
              <w:jc w:val="center"/>
              <w:rPr>
                <w:rFonts w:ascii="Times New Roman" w:eastAsia="Times New Roman" w:hAnsi="Times New Roman" w:cs="Times New Roman"/>
                <w:color w:val="000000" w:themeColor="text1"/>
                <w:sz w:val="28"/>
                <w:szCs w:val="28"/>
                <w:lang w:val="uk-UA" w:eastAsia="ru-RU"/>
              </w:rPr>
            </w:pPr>
            <w:r w:rsidRPr="002908F3">
              <w:rPr>
                <w:rFonts w:ascii="Times New Roman" w:eastAsia="Times New Roman" w:hAnsi="Times New Roman" w:cs="Times New Roman"/>
                <w:color w:val="000000" w:themeColor="text1"/>
                <w:sz w:val="28"/>
                <w:szCs w:val="28"/>
                <w:lang w:val="uk-UA" w:eastAsia="ru-RU"/>
              </w:rPr>
              <w:t>32</w:t>
            </w:r>
          </w:p>
          <w:p w:rsidR="00E37F0D" w:rsidRPr="002908F3" w:rsidRDefault="00E37F0D" w:rsidP="00E37F0D">
            <w:pPr>
              <w:spacing w:after="0" w:line="240" w:lineRule="auto"/>
              <w:jc w:val="center"/>
              <w:rPr>
                <w:rFonts w:ascii="Times New Roman" w:eastAsia="Times New Roman" w:hAnsi="Times New Roman" w:cs="Times New Roman"/>
                <w:color w:val="FF0000"/>
                <w:sz w:val="28"/>
                <w:szCs w:val="28"/>
                <w:lang w:val="uk-UA" w:eastAsia="ru-RU"/>
              </w:rPr>
            </w:pPr>
          </w:p>
        </w:tc>
        <w:bookmarkStart w:id="4" w:name="_GoBack"/>
        <w:bookmarkEnd w:id="4"/>
      </w:tr>
    </w:tbl>
    <w:p w:rsidR="00E37F0D" w:rsidRPr="002908F3" w:rsidRDefault="00E37F0D" w:rsidP="00E37F0D">
      <w:pPr>
        <w:spacing w:after="0" w:line="240" w:lineRule="auto"/>
        <w:jc w:val="both"/>
        <w:rPr>
          <w:rFonts w:ascii="Times New Roman" w:eastAsia="Times New Roman" w:hAnsi="Times New Roman" w:cs="Times New Roman"/>
          <w:sz w:val="28"/>
          <w:szCs w:val="28"/>
          <w:lang w:val="uk-UA" w:eastAsia="ru-RU"/>
        </w:rPr>
      </w:pPr>
    </w:p>
    <w:p w:rsidR="00E37F0D" w:rsidRPr="002908F3" w:rsidRDefault="00E37F0D" w:rsidP="00E37F0D">
      <w:pPr>
        <w:spacing w:after="0" w:line="240" w:lineRule="auto"/>
        <w:ind w:firstLine="709"/>
        <w:jc w:val="both"/>
        <w:rPr>
          <w:rFonts w:ascii="Times New Roman" w:eastAsia="Times New Roman" w:hAnsi="Times New Roman" w:cs="Times New Roman"/>
          <w:b/>
          <w:bCs/>
          <w:color w:val="000000"/>
          <w:sz w:val="28"/>
          <w:szCs w:val="28"/>
          <w:lang w:val="uk-UA" w:eastAsia="ru-RU"/>
        </w:rPr>
      </w:pPr>
      <w:r w:rsidRPr="002908F3">
        <w:rPr>
          <w:rFonts w:ascii="Times New Roman" w:eastAsia="Calibri" w:hAnsi="Times New Roman" w:cs="Times New Roman"/>
          <w:b/>
          <w:sz w:val="28"/>
          <w:szCs w:val="28"/>
          <w:lang w:val="uk-UA"/>
        </w:rPr>
        <w:t>ІХ.</w:t>
      </w:r>
      <w:r w:rsidRPr="002908F3">
        <w:rPr>
          <w:rFonts w:ascii="Times New Roman" w:eastAsia="Times New Roman" w:hAnsi="Times New Roman" w:cs="Times New Roman"/>
          <w:b/>
          <w:bCs/>
          <w:color w:val="000000"/>
          <w:sz w:val="28"/>
          <w:szCs w:val="28"/>
          <w:lang w:val="uk-UA" w:eastAsia="ru-RU"/>
        </w:rPr>
        <w:t xml:space="preserve"> Визначення заходів, за допомогою яких буде здійснюватися в</w:t>
      </w:r>
      <w:r w:rsidR="002908F3">
        <w:rPr>
          <w:rFonts w:ascii="Times New Roman" w:eastAsia="Times New Roman" w:hAnsi="Times New Roman" w:cs="Times New Roman"/>
          <w:b/>
          <w:bCs/>
          <w:color w:val="000000"/>
          <w:sz w:val="28"/>
          <w:szCs w:val="28"/>
          <w:lang w:val="uk-UA" w:eastAsia="ru-RU"/>
        </w:rPr>
        <w:t>ідстеження результативності акту</w:t>
      </w:r>
    </w:p>
    <w:p w:rsidR="00E37F0D" w:rsidRPr="002908F3" w:rsidRDefault="00E37F0D" w:rsidP="00E37F0D">
      <w:pPr>
        <w:spacing w:after="0" w:line="240" w:lineRule="auto"/>
        <w:ind w:left="284" w:hanging="284"/>
        <w:jc w:val="both"/>
        <w:rPr>
          <w:rFonts w:ascii="Times New Roman" w:eastAsia="Times New Roman" w:hAnsi="Times New Roman" w:cs="Times New Roman"/>
          <w:color w:val="000000"/>
          <w:sz w:val="28"/>
          <w:szCs w:val="28"/>
          <w:lang w:val="uk-UA" w:eastAsia="ru-RU"/>
        </w:rPr>
      </w:pPr>
      <w:r w:rsidRPr="002908F3">
        <w:rPr>
          <w:rFonts w:ascii="Times New Roman" w:eastAsia="Times New Roman" w:hAnsi="Times New Roman" w:cs="Times New Roman"/>
          <w:color w:val="000000"/>
          <w:sz w:val="28"/>
          <w:szCs w:val="28"/>
          <w:lang w:val="uk-UA" w:eastAsia="ru-RU"/>
        </w:rPr>
        <w:t>-  відстеження динаміки зростання надходжень за надане в оренду нерухоме майно, що належить до комунальної власності;</w:t>
      </w:r>
    </w:p>
    <w:p w:rsidR="00E37F0D" w:rsidRPr="002908F3" w:rsidRDefault="00E37F0D" w:rsidP="00E37F0D">
      <w:pPr>
        <w:spacing w:after="0" w:line="240" w:lineRule="auto"/>
        <w:ind w:left="284" w:hanging="284"/>
        <w:jc w:val="both"/>
        <w:rPr>
          <w:rFonts w:ascii="Times New Roman" w:eastAsia="Times New Roman" w:hAnsi="Times New Roman" w:cs="Times New Roman"/>
          <w:color w:val="000000"/>
          <w:sz w:val="28"/>
          <w:szCs w:val="28"/>
          <w:lang w:val="uk-UA" w:eastAsia="ru-RU"/>
        </w:rPr>
      </w:pPr>
      <w:r w:rsidRPr="002908F3">
        <w:rPr>
          <w:rFonts w:ascii="Times New Roman" w:eastAsia="Times New Roman" w:hAnsi="Times New Roman" w:cs="Times New Roman"/>
          <w:color w:val="000000"/>
          <w:sz w:val="28"/>
          <w:szCs w:val="28"/>
          <w:lang w:val="uk-UA" w:eastAsia="ru-RU"/>
        </w:rPr>
        <w:t>- </w:t>
      </w:r>
      <w:r w:rsidRPr="002908F3">
        <w:rPr>
          <w:rFonts w:ascii="Times New Roman" w:eastAsia="Times New Roman" w:hAnsi="Times New Roman" w:cs="Times New Roman"/>
          <w:color w:val="000000"/>
          <w:sz w:val="28"/>
          <w:szCs w:val="28"/>
          <w:lang w:val="uk-UA" w:eastAsia="ru-RU"/>
        </w:rPr>
        <w:tab/>
        <w:t>опитування орендарів про неузгодженість прийнятого регуляторного акту існуючим умовам надання в оренду комунального нерухомого майна;</w:t>
      </w:r>
    </w:p>
    <w:p w:rsidR="00E37F0D" w:rsidRPr="002908F3" w:rsidRDefault="00E37F0D" w:rsidP="00E37F0D">
      <w:pPr>
        <w:spacing w:after="0" w:line="240" w:lineRule="auto"/>
        <w:ind w:left="284" w:hanging="284"/>
        <w:jc w:val="both"/>
        <w:rPr>
          <w:rFonts w:ascii="Times New Roman" w:eastAsia="Times New Roman" w:hAnsi="Times New Roman" w:cs="Times New Roman"/>
          <w:color w:val="000000"/>
          <w:sz w:val="28"/>
          <w:szCs w:val="28"/>
          <w:lang w:val="uk-UA" w:eastAsia="ru-RU"/>
        </w:rPr>
      </w:pPr>
      <w:r w:rsidRPr="002908F3">
        <w:rPr>
          <w:rFonts w:ascii="Times New Roman" w:eastAsia="Times New Roman" w:hAnsi="Times New Roman" w:cs="Times New Roman"/>
          <w:color w:val="000000"/>
          <w:sz w:val="28"/>
          <w:szCs w:val="28"/>
          <w:lang w:val="uk-UA" w:eastAsia="ru-RU"/>
        </w:rPr>
        <w:t>- </w:t>
      </w:r>
      <w:r w:rsidRPr="002908F3">
        <w:rPr>
          <w:rFonts w:ascii="Times New Roman" w:eastAsia="Times New Roman" w:hAnsi="Times New Roman" w:cs="Times New Roman"/>
          <w:color w:val="000000"/>
          <w:sz w:val="28"/>
          <w:szCs w:val="28"/>
          <w:lang w:val="uk-UA" w:eastAsia="ru-RU"/>
        </w:rPr>
        <w:tab/>
        <w:t>відстеження змін в чинному законодавстві;</w:t>
      </w:r>
    </w:p>
    <w:p w:rsidR="00E37F0D" w:rsidRPr="002908F3" w:rsidRDefault="00E37F0D" w:rsidP="00E37F0D">
      <w:pPr>
        <w:widowControl w:val="0"/>
        <w:spacing w:after="0" w:line="240" w:lineRule="auto"/>
        <w:ind w:left="284" w:hanging="284"/>
        <w:jc w:val="both"/>
        <w:rPr>
          <w:rFonts w:ascii="Times New Roman" w:eastAsia="Courier New" w:hAnsi="Times New Roman" w:cs="Times New Roman"/>
          <w:color w:val="000000"/>
          <w:sz w:val="28"/>
          <w:szCs w:val="28"/>
          <w:lang w:val="uk-UA" w:eastAsia="ru-RU"/>
        </w:rPr>
      </w:pPr>
      <w:r w:rsidRPr="002908F3">
        <w:rPr>
          <w:rFonts w:ascii="Times New Roman" w:eastAsia="Courier New" w:hAnsi="Times New Roman" w:cs="Times New Roman"/>
          <w:color w:val="000000"/>
          <w:sz w:val="28"/>
          <w:szCs w:val="28"/>
          <w:lang w:val="uk-UA" w:eastAsia="ru-RU"/>
        </w:rPr>
        <w:t>- </w:t>
      </w:r>
      <w:r w:rsidRPr="002908F3">
        <w:rPr>
          <w:rFonts w:ascii="Times New Roman" w:eastAsia="Courier New" w:hAnsi="Times New Roman" w:cs="Times New Roman"/>
          <w:color w:val="000000"/>
          <w:sz w:val="28"/>
          <w:szCs w:val="28"/>
          <w:lang w:val="uk-UA" w:eastAsia="ru-RU"/>
        </w:rPr>
        <w:tab/>
        <w:t>відстеження кількості площі, переданої в оренду.</w:t>
      </w:r>
    </w:p>
    <w:p w:rsidR="00E37F0D" w:rsidRPr="002908F3" w:rsidRDefault="00E37F0D" w:rsidP="00E37F0D">
      <w:pPr>
        <w:widowControl w:val="0"/>
        <w:spacing w:after="0" w:line="240" w:lineRule="auto"/>
        <w:ind w:firstLine="709"/>
        <w:jc w:val="both"/>
        <w:rPr>
          <w:rFonts w:ascii="Times New Roman" w:eastAsia="Courier New" w:hAnsi="Times New Roman" w:cs="Times New Roman"/>
          <w:color w:val="000000"/>
          <w:sz w:val="28"/>
          <w:szCs w:val="28"/>
          <w:lang w:val="uk-UA" w:eastAsia="ru-RU"/>
        </w:rPr>
      </w:pPr>
      <w:r w:rsidRPr="002908F3">
        <w:rPr>
          <w:rFonts w:ascii="Times New Roman" w:eastAsia="Courier New" w:hAnsi="Times New Roman" w:cs="Times New Roman"/>
          <w:color w:val="000000"/>
          <w:sz w:val="28"/>
          <w:szCs w:val="28"/>
          <w:lang w:val="uk-UA" w:eastAsia="ru-RU"/>
        </w:rPr>
        <w:t>Базове відстеження результативності вказаного регуляторного акту буде здійснюватися до початку набуття його чинності.</w:t>
      </w:r>
    </w:p>
    <w:p w:rsidR="00E37F0D" w:rsidRPr="002908F3" w:rsidRDefault="00E37F0D" w:rsidP="00E37F0D">
      <w:pPr>
        <w:spacing w:after="0" w:line="240" w:lineRule="auto"/>
        <w:ind w:firstLine="709"/>
        <w:jc w:val="both"/>
        <w:rPr>
          <w:rFonts w:ascii="Times New Roman" w:eastAsia="Times New Roman" w:hAnsi="Times New Roman" w:cs="Times New Roman"/>
          <w:color w:val="000000"/>
          <w:sz w:val="28"/>
          <w:szCs w:val="28"/>
          <w:lang w:val="uk-UA" w:eastAsia="ru-RU"/>
        </w:rPr>
      </w:pPr>
      <w:r w:rsidRPr="002908F3">
        <w:rPr>
          <w:rFonts w:ascii="Times New Roman" w:eastAsia="Times New Roman" w:hAnsi="Times New Roman" w:cs="Times New Roman"/>
          <w:color w:val="000000"/>
          <w:sz w:val="28"/>
          <w:szCs w:val="28"/>
          <w:lang w:val="uk-UA" w:eastAsia="ru-RU"/>
        </w:rPr>
        <w:t xml:space="preserve">Повторне відстеження планується здійснити через рік, після набуття чинності регуляторного акту, за результатами якого можливо здійснити порівняння показників базового та повторного відстеження. </w:t>
      </w:r>
      <w:r w:rsidRPr="002908F3">
        <w:rPr>
          <w:rFonts w:ascii="Times New Roman" w:eastAsia="Calibri" w:hAnsi="Times New Roman" w:cs="Times New Roman"/>
          <w:color w:val="000000" w:themeColor="text1"/>
          <w:sz w:val="28"/>
          <w:szCs w:val="28"/>
          <w:lang w:val="uk-UA"/>
        </w:rPr>
        <w:t xml:space="preserve">При проведенні такого відстеження планується використання статистичних даних. </w:t>
      </w:r>
      <w:r w:rsidRPr="002908F3">
        <w:rPr>
          <w:rFonts w:ascii="Times New Roman" w:eastAsia="Times New Roman" w:hAnsi="Times New Roman" w:cs="Times New Roman"/>
          <w:color w:val="000000"/>
          <w:sz w:val="28"/>
          <w:szCs w:val="28"/>
          <w:lang w:val="uk-UA" w:eastAsia="ru-RU"/>
        </w:rPr>
        <w:t>У разі виявлення неврегульованих та проблемних питань вони будуть усунені шляхом внесення відповідних змін.</w:t>
      </w:r>
    </w:p>
    <w:p w:rsidR="00E37F0D" w:rsidRPr="002908F3" w:rsidRDefault="00E37F0D" w:rsidP="00E37F0D">
      <w:pPr>
        <w:widowControl w:val="0"/>
        <w:spacing w:after="0" w:line="240" w:lineRule="auto"/>
        <w:ind w:firstLine="709"/>
        <w:jc w:val="both"/>
        <w:rPr>
          <w:rFonts w:ascii="Times New Roman" w:eastAsia="Courier New" w:hAnsi="Times New Roman" w:cs="Times New Roman"/>
          <w:color w:val="FF0000"/>
          <w:sz w:val="28"/>
          <w:szCs w:val="28"/>
          <w:lang w:val="uk-UA" w:eastAsia="ru-RU"/>
        </w:rPr>
      </w:pPr>
      <w:r w:rsidRPr="002908F3">
        <w:rPr>
          <w:rFonts w:ascii="Times New Roman" w:eastAsia="Courier New" w:hAnsi="Times New Roman" w:cs="Times New Roman"/>
          <w:color w:val="000000"/>
          <w:sz w:val="28"/>
          <w:szCs w:val="28"/>
          <w:lang w:val="uk-UA" w:eastAsia="ru-RU"/>
        </w:rPr>
        <w:t xml:space="preserve">Періодичне відстеження планується здійснювати один раз на три роки з дня виконання заходів з повторного відстеження </w:t>
      </w:r>
      <w:r w:rsidRPr="002908F3">
        <w:rPr>
          <w:rFonts w:ascii="Times New Roman" w:eastAsia="Calibri" w:hAnsi="Times New Roman" w:cs="Times New Roman"/>
          <w:color w:val="000000" w:themeColor="text1"/>
          <w:sz w:val="28"/>
          <w:szCs w:val="28"/>
          <w:lang w:val="uk-UA"/>
        </w:rPr>
        <w:t>результативності</w:t>
      </w:r>
      <w:r w:rsidR="002908F3">
        <w:rPr>
          <w:rFonts w:ascii="Times New Roman" w:eastAsia="Calibri" w:hAnsi="Times New Roman" w:cs="Times New Roman"/>
          <w:color w:val="000000" w:themeColor="text1"/>
          <w:sz w:val="28"/>
          <w:szCs w:val="28"/>
          <w:lang w:val="uk-UA"/>
        </w:rPr>
        <w:t xml:space="preserve"> цього акту</w:t>
      </w:r>
      <w:r w:rsidRPr="002908F3">
        <w:rPr>
          <w:rFonts w:ascii="Times New Roman" w:eastAsia="Calibri" w:hAnsi="Times New Roman" w:cs="Times New Roman"/>
          <w:color w:val="000000" w:themeColor="text1"/>
          <w:sz w:val="28"/>
          <w:szCs w:val="28"/>
          <w:lang w:val="uk-UA"/>
        </w:rPr>
        <w:t xml:space="preserve">. </w:t>
      </w:r>
    </w:p>
    <w:p w:rsidR="00E37F0D" w:rsidRPr="002908F3" w:rsidRDefault="00E37F0D" w:rsidP="00E37F0D">
      <w:pPr>
        <w:spacing w:after="0" w:line="240" w:lineRule="auto"/>
        <w:ind w:firstLine="708"/>
        <w:jc w:val="both"/>
        <w:rPr>
          <w:rFonts w:ascii="Times New Roman" w:eastAsia="Calibri" w:hAnsi="Times New Roman" w:cs="Times New Roman"/>
          <w:color w:val="000000" w:themeColor="text1"/>
          <w:sz w:val="28"/>
          <w:szCs w:val="28"/>
          <w:lang w:val="uk-UA"/>
        </w:rPr>
      </w:pPr>
      <w:r w:rsidRPr="002908F3">
        <w:rPr>
          <w:rFonts w:ascii="Times New Roman" w:eastAsia="Calibri" w:hAnsi="Times New Roman" w:cs="Times New Roman"/>
          <w:color w:val="000000" w:themeColor="text1"/>
          <w:sz w:val="28"/>
          <w:szCs w:val="28"/>
          <w:lang w:val="uk-UA"/>
        </w:rPr>
        <w:t>Відстеження результативності ви</w:t>
      </w:r>
      <w:r w:rsidR="002908F3">
        <w:rPr>
          <w:rFonts w:ascii="Times New Roman" w:eastAsia="Calibri" w:hAnsi="Times New Roman" w:cs="Times New Roman"/>
          <w:color w:val="000000" w:themeColor="text1"/>
          <w:sz w:val="28"/>
          <w:szCs w:val="28"/>
          <w:lang w:val="uk-UA"/>
        </w:rPr>
        <w:t>щезазначеного регуляторного акту</w:t>
      </w:r>
      <w:r w:rsidRPr="002908F3">
        <w:rPr>
          <w:rFonts w:ascii="Times New Roman" w:eastAsia="Calibri" w:hAnsi="Times New Roman" w:cs="Times New Roman"/>
          <w:color w:val="000000" w:themeColor="text1"/>
          <w:sz w:val="28"/>
          <w:szCs w:val="28"/>
          <w:lang w:val="uk-UA"/>
        </w:rPr>
        <w:t xml:space="preserve"> проводитиметься статистичним методом, шляхом розгляду статистичних даних, а саме: кількості укладених договорів оренди та нарахування орендної плати.</w:t>
      </w:r>
    </w:p>
    <w:p w:rsidR="00E37F0D" w:rsidRPr="002908F3" w:rsidRDefault="00E37F0D" w:rsidP="00E37F0D">
      <w:pPr>
        <w:spacing w:after="0" w:line="240" w:lineRule="auto"/>
        <w:ind w:firstLine="708"/>
        <w:jc w:val="both"/>
        <w:rPr>
          <w:rFonts w:ascii="Times New Roman" w:eastAsia="Calibri" w:hAnsi="Times New Roman" w:cs="Times New Roman"/>
          <w:color w:val="000000" w:themeColor="text1"/>
          <w:sz w:val="28"/>
          <w:szCs w:val="28"/>
          <w:lang w:val="uk-UA"/>
        </w:rPr>
      </w:pPr>
      <w:r w:rsidRPr="002908F3">
        <w:rPr>
          <w:rFonts w:ascii="Times New Roman" w:eastAsia="Calibri" w:hAnsi="Times New Roman" w:cs="Times New Roman"/>
          <w:color w:val="000000" w:themeColor="text1"/>
          <w:sz w:val="28"/>
          <w:szCs w:val="28"/>
          <w:lang w:val="uk-UA"/>
        </w:rPr>
        <w:t>Відстеження результативності</w:t>
      </w:r>
      <w:r w:rsidR="002908F3">
        <w:rPr>
          <w:rFonts w:ascii="Times New Roman" w:eastAsia="Calibri" w:hAnsi="Times New Roman" w:cs="Times New Roman"/>
          <w:color w:val="000000" w:themeColor="text1"/>
          <w:sz w:val="28"/>
          <w:szCs w:val="28"/>
          <w:lang w:val="uk-UA"/>
        </w:rPr>
        <w:t xml:space="preserve"> акту</w:t>
      </w:r>
      <w:r w:rsidRPr="002908F3">
        <w:rPr>
          <w:rFonts w:ascii="Times New Roman" w:eastAsia="Calibri" w:hAnsi="Times New Roman" w:cs="Times New Roman"/>
          <w:color w:val="000000" w:themeColor="text1"/>
          <w:sz w:val="28"/>
          <w:szCs w:val="28"/>
          <w:lang w:val="uk-UA"/>
        </w:rPr>
        <w:t xml:space="preserve"> буде оформлено у вигляді звіту про відстеження рез</w:t>
      </w:r>
      <w:r w:rsidR="002908F3">
        <w:rPr>
          <w:rFonts w:ascii="Times New Roman" w:eastAsia="Calibri" w:hAnsi="Times New Roman" w:cs="Times New Roman"/>
          <w:color w:val="000000" w:themeColor="text1"/>
          <w:sz w:val="28"/>
          <w:szCs w:val="28"/>
          <w:lang w:val="uk-UA"/>
        </w:rPr>
        <w:t>ультативності регуляторного акту</w:t>
      </w:r>
      <w:r w:rsidRPr="002908F3">
        <w:rPr>
          <w:rFonts w:ascii="Times New Roman" w:eastAsia="Calibri" w:hAnsi="Times New Roman" w:cs="Times New Roman"/>
          <w:color w:val="000000" w:themeColor="text1"/>
          <w:sz w:val="28"/>
          <w:szCs w:val="28"/>
          <w:lang w:val="uk-UA"/>
        </w:rPr>
        <w:t xml:space="preserve">, який буде оприлюднюватися на </w:t>
      </w:r>
      <w:r w:rsidRPr="002908F3">
        <w:rPr>
          <w:rFonts w:ascii="Times New Roman" w:eastAsia="Times New Roman" w:hAnsi="Times New Roman" w:cs="Times New Roman"/>
          <w:color w:val="000000" w:themeColor="text1"/>
          <w:sz w:val="28"/>
          <w:szCs w:val="28"/>
          <w:lang w:val="uk-UA" w:eastAsia="uk-UA"/>
        </w:rPr>
        <w:t>офіційному сайті Жмеринської районної ради</w:t>
      </w:r>
      <w:r w:rsidRPr="002908F3">
        <w:rPr>
          <w:rFonts w:ascii="Times New Roman" w:eastAsia="Calibri" w:hAnsi="Times New Roman" w:cs="Times New Roman"/>
          <w:color w:val="000000" w:themeColor="text1"/>
          <w:sz w:val="28"/>
          <w:szCs w:val="28"/>
          <w:lang w:val="uk-UA"/>
        </w:rPr>
        <w:t>.</w:t>
      </w:r>
    </w:p>
    <w:p w:rsidR="00E37F0D" w:rsidRPr="002908F3" w:rsidRDefault="00E37F0D" w:rsidP="00E37F0D">
      <w:pPr>
        <w:widowControl w:val="0"/>
        <w:spacing w:after="0" w:line="240" w:lineRule="auto"/>
        <w:ind w:firstLine="709"/>
        <w:jc w:val="both"/>
        <w:rPr>
          <w:rFonts w:ascii="Times New Roman" w:eastAsia="Courier New" w:hAnsi="Times New Roman" w:cs="Times New Roman"/>
          <w:color w:val="000000" w:themeColor="text1"/>
          <w:sz w:val="28"/>
          <w:szCs w:val="28"/>
          <w:lang w:val="uk-UA" w:eastAsia="ru-RU"/>
        </w:rPr>
      </w:pPr>
    </w:p>
    <w:p w:rsidR="007C607C" w:rsidRDefault="007C607C" w:rsidP="00E37F0D">
      <w:pPr>
        <w:spacing w:after="0" w:line="240" w:lineRule="auto"/>
        <w:jc w:val="both"/>
        <w:rPr>
          <w:rFonts w:ascii="Times New Roman" w:eastAsia="Calibri" w:hAnsi="Times New Roman" w:cs="Times New Roman"/>
          <w:b/>
          <w:color w:val="000000" w:themeColor="text1"/>
          <w:sz w:val="28"/>
          <w:szCs w:val="28"/>
          <w:lang w:val="uk-UA"/>
        </w:rPr>
      </w:pPr>
    </w:p>
    <w:p w:rsidR="007C607C" w:rsidRDefault="007C607C" w:rsidP="00E37F0D">
      <w:pPr>
        <w:spacing w:after="0" w:line="240" w:lineRule="auto"/>
        <w:jc w:val="both"/>
        <w:rPr>
          <w:rFonts w:ascii="Times New Roman" w:eastAsia="Calibri" w:hAnsi="Times New Roman" w:cs="Times New Roman"/>
          <w:b/>
          <w:color w:val="000000" w:themeColor="text1"/>
          <w:sz w:val="28"/>
          <w:szCs w:val="28"/>
          <w:lang w:val="uk-UA"/>
        </w:rPr>
      </w:pPr>
    </w:p>
    <w:p w:rsidR="00E37F0D" w:rsidRPr="002908F3" w:rsidRDefault="00E37F0D" w:rsidP="00E37F0D">
      <w:pPr>
        <w:spacing w:after="0" w:line="240" w:lineRule="auto"/>
        <w:jc w:val="both"/>
        <w:rPr>
          <w:rFonts w:ascii="Times New Roman" w:eastAsia="Times New Roman" w:hAnsi="Times New Roman" w:cs="Times New Roman"/>
          <w:b/>
          <w:color w:val="000000" w:themeColor="text1"/>
          <w:sz w:val="28"/>
          <w:szCs w:val="28"/>
          <w:lang w:val="uk-UA" w:eastAsia="ru-RU"/>
        </w:rPr>
      </w:pPr>
      <w:r w:rsidRPr="002908F3">
        <w:rPr>
          <w:rFonts w:ascii="Times New Roman" w:eastAsia="Calibri" w:hAnsi="Times New Roman" w:cs="Times New Roman"/>
          <w:b/>
          <w:color w:val="000000" w:themeColor="text1"/>
          <w:sz w:val="28"/>
          <w:szCs w:val="28"/>
          <w:lang w:val="uk-UA"/>
        </w:rPr>
        <w:t>Голова районної ради</w:t>
      </w:r>
      <w:r w:rsidR="00063F24" w:rsidRPr="002908F3">
        <w:rPr>
          <w:rFonts w:ascii="Times New Roman" w:eastAsia="Calibri" w:hAnsi="Times New Roman" w:cs="Times New Roman"/>
          <w:b/>
          <w:color w:val="000000" w:themeColor="text1"/>
          <w:sz w:val="28"/>
          <w:szCs w:val="28"/>
          <w:lang w:val="uk-UA"/>
        </w:rPr>
        <w:tab/>
      </w:r>
      <w:r w:rsidR="00063F24" w:rsidRPr="002908F3">
        <w:rPr>
          <w:rFonts w:ascii="Times New Roman" w:eastAsia="Calibri" w:hAnsi="Times New Roman" w:cs="Times New Roman"/>
          <w:b/>
          <w:color w:val="000000" w:themeColor="text1"/>
          <w:sz w:val="28"/>
          <w:szCs w:val="28"/>
          <w:lang w:val="uk-UA"/>
        </w:rPr>
        <w:tab/>
      </w:r>
      <w:r w:rsidR="00063F24" w:rsidRPr="002908F3">
        <w:rPr>
          <w:rFonts w:ascii="Times New Roman" w:eastAsia="Calibri" w:hAnsi="Times New Roman" w:cs="Times New Roman"/>
          <w:b/>
          <w:color w:val="000000" w:themeColor="text1"/>
          <w:sz w:val="28"/>
          <w:szCs w:val="28"/>
          <w:lang w:val="uk-UA"/>
        </w:rPr>
        <w:tab/>
      </w:r>
      <w:r w:rsidR="00063F24" w:rsidRPr="002908F3">
        <w:rPr>
          <w:rFonts w:ascii="Times New Roman" w:eastAsia="Calibri" w:hAnsi="Times New Roman" w:cs="Times New Roman"/>
          <w:b/>
          <w:color w:val="000000" w:themeColor="text1"/>
          <w:sz w:val="28"/>
          <w:szCs w:val="28"/>
          <w:lang w:val="uk-UA"/>
        </w:rPr>
        <w:tab/>
      </w:r>
      <w:r w:rsidR="00063F24" w:rsidRPr="002908F3">
        <w:rPr>
          <w:rFonts w:ascii="Times New Roman" w:eastAsia="Calibri" w:hAnsi="Times New Roman" w:cs="Times New Roman"/>
          <w:b/>
          <w:color w:val="000000" w:themeColor="text1"/>
          <w:sz w:val="28"/>
          <w:szCs w:val="28"/>
          <w:lang w:val="uk-UA"/>
        </w:rPr>
        <w:tab/>
      </w:r>
      <w:r w:rsidR="00063F24" w:rsidRPr="002908F3">
        <w:rPr>
          <w:rFonts w:ascii="Times New Roman" w:eastAsia="Calibri" w:hAnsi="Times New Roman" w:cs="Times New Roman"/>
          <w:b/>
          <w:color w:val="000000" w:themeColor="text1"/>
          <w:sz w:val="28"/>
          <w:szCs w:val="28"/>
          <w:lang w:val="uk-UA"/>
        </w:rPr>
        <w:tab/>
        <w:t>Василь МАЛЯРЧУК</w:t>
      </w:r>
    </w:p>
    <w:sectPr w:rsidR="00E37F0D" w:rsidRPr="002908F3" w:rsidSect="007B5D33">
      <w:headerReference w:type="default" r:id="rId7"/>
      <w:pgSz w:w="11906" w:h="16838"/>
      <w:pgMar w:top="1134" w:right="850" w:bottom="993"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465E" w:rsidRDefault="0056465E" w:rsidP="007B5D33">
      <w:pPr>
        <w:spacing w:after="0" w:line="240" w:lineRule="auto"/>
      </w:pPr>
      <w:r>
        <w:separator/>
      </w:r>
    </w:p>
  </w:endnote>
  <w:endnote w:type="continuationSeparator" w:id="0">
    <w:p w:rsidR="0056465E" w:rsidRDefault="0056465E" w:rsidP="007B5D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icrosoft Sans Serif">
    <w:panose1 w:val="020B0604020202020204"/>
    <w:charset w:val="CC"/>
    <w:family w:val="swiss"/>
    <w:pitch w:val="variable"/>
    <w:sig w:usb0="E1002AFF" w:usb1="C0000002" w:usb2="00000008"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465E" w:rsidRDefault="0056465E" w:rsidP="007B5D33">
      <w:pPr>
        <w:spacing w:after="0" w:line="240" w:lineRule="auto"/>
      </w:pPr>
      <w:r>
        <w:separator/>
      </w:r>
    </w:p>
  </w:footnote>
  <w:footnote w:type="continuationSeparator" w:id="0">
    <w:p w:rsidR="0056465E" w:rsidRDefault="0056465E" w:rsidP="007B5D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3129253"/>
      <w:docPartObj>
        <w:docPartGallery w:val="Page Numbers (Top of Page)"/>
        <w:docPartUnique/>
      </w:docPartObj>
    </w:sdtPr>
    <w:sdtContent>
      <w:p w:rsidR="007B5D33" w:rsidRDefault="007B5D33">
        <w:pPr>
          <w:pStyle w:val="a3"/>
          <w:jc w:val="center"/>
        </w:pPr>
        <w:r>
          <w:fldChar w:fldCharType="begin"/>
        </w:r>
        <w:r>
          <w:instrText>PAGE   \* MERGEFORMAT</w:instrText>
        </w:r>
        <w:r>
          <w:fldChar w:fldCharType="separate"/>
        </w:r>
        <w:r>
          <w:rPr>
            <w:noProof/>
          </w:rPr>
          <w:t>14</w:t>
        </w:r>
        <w:r>
          <w:fldChar w:fldCharType="end"/>
        </w:r>
      </w:p>
    </w:sdtContent>
  </w:sdt>
  <w:p w:rsidR="007B5D33" w:rsidRDefault="007B5D33">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37168"/>
    <w:multiLevelType w:val="hybridMultilevel"/>
    <w:tmpl w:val="BB1CA964"/>
    <w:lvl w:ilvl="0" w:tplc="7C846136">
      <w:start w:val="15"/>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3C5B404E"/>
    <w:multiLevelType w:val="hybridMultilevel"/>
    <w:tmpl w:val="627497FE"/>
    <w:lvl w:ilvl="0" w:tplc="B89E1142">
      <w:start w:val="1"/>
      <w:numFmt w:val="bullet"/>
      <w:lvlText w:val=""/>
      <w:lvlJc w:val="left"/>
      <w:pPr>
        <w:tabs>
          <w:tab w:val="num" w:pos="1753"/>
        </w:tabs>
        <w:ind w:left="1753" w:hanging="1185"/>
      </w:pPr>
      <w:rPr>
        <w:rFonts w:ascii="Symbol" w:hAnsi="Symbol" w:hint="default"/>
      </w:rPr>
    </w:lvl>
    <w:lvl w:ilvl="1" w:tplc="04220019">
      <w:start w:val="1"/>
      <w:numFmt w:val="lowerLetter"/>
      <w:lvlText w:val="%2."/>
      <w:lvlJc w:val="left"/>
      <w:pPr>
        <w:tabs>
          <w:tab w:val="num" w:pos="1648"/>
        </w:tabs>
        <w:ind w:left="1648" w:hanging="360"/>
      </w:pPr>
    </w:lvl>
    <w:lvl w:ilvl="2" w:tplc="0422001B">
      <w:start w:val="1"/>
      <w:numFmt w:val="lowerRoman"/>
      <w:lvlText w:val="%3."/>
      <w:lvlJc w:val="right"/>
      <w:pPr>
        <w:tabs>
          <w:tab w:val="num" w:pos="2368"/>
        </w:tabs>
        <w:ind w:left="2368" w:hanging="180"/>
      </w:pPr>
    </w:lvl>
    <w:lvl w:ilvl="3" w:tplc="0422000F">
      <w:start w:val="1"/>
      <w:numFmt w:val="decimal"/>
      <w:lvlText w:val="%4."/>
      <w:lvlJc w:val="left"/>
      <w:pPr>
        <w:tabs>
          <w:tab w:val="num" w:pos="3088"/>
        </w:tabs>
        <w:ind w:left="3088" w:hanging="360"/>
      </w:pPr>
    </w:lvl>
    <w:lvl w:ilvl="4" w:tplc="04220019">
      <w:start w:val="1"/>
      <w:numFmt w:val="lowerLetter"/>
      <w:lvlText w:val="%5."/>
      <w:lvlJc w:val="left"/>
      <w:pPr>
        <w:tabs>
          <w:tab w:val="num" w:pos="3808"/>
        </w:tabs>
        <w:ind w:left="3808" w:hanging="360"/>
      </w:pPr>
    </w:lvl>
    <w:lvl w:ilvl="5" w:tplc="0422001B">
      <w:start w:val="1"/>
      <w:numFmt w:val="lowerRoman"/>
      <w:lvlText w:val="%6."/>
      <w:lvlJc w:val="right"/>
      <w:pPr>
        <w:tabs>
          <w:tab w:val="num" w:pos="4528"/>
        </w:tabs>
        <w:ind w:left="4528" w:hanging="180"/>
      </w:pPr>
    </w:lvl>
    <w:lvl w:ilvl="6" w:tplc="0422000F">
      <w:start w:val="1"/>
      <w:numFmt w:val="decimal"/>
      <w:lvlText w:val="%7."/>
      <w:lvlJc w:val="left"/>
      <w:pPr>
        <w:tabs>
          <w:tab w:val="num" w:pos="5248"/>
        </w:tabs>
        <w:ind w:left="5248" w:hanging="360"/>
      </w:pPr>
    </w:lvl>
    <w:lvl w:ilvl="7" w:tplc="04220019">
      <w:start w:val="1"/>
      <w:numFmt w:val="lowerLetter"/>
      <w:lvlText w:val="%8."/>
      <w:lvlJc w:val="left"/>
      <w:pPr>
        <w:tabs>
          <w:tab w:val="num" w:pos="5968"/>
        </w:tabs>
        <w:ind w:left="5968" w:hanging="360"/>
      </w:pPr>
    </w:lvl>
    <w:lvl w:ilvl="8" w:tplc="0422001B">
      <w:start w:val="1"/>
      <w:numFmt w:val="lowerRoman"/>
      <w:lvlText w:val="%9."/>
      <w:lvlJc w:val="right"/>
      <w:pPr>
        <w:tabs>
          <w:tab w:val="num" w:pos="6688"/>
        </w:tabs>
        <w:ind w:left="6688" w:hanging="180"/>
      </w:pPr>
    </w:lvl>
  </w:abstractNum>
  <w:abstractNum w:abstractNumId="2" w15:restartNumberingAfterBreak="0">
    <w:nsid w:val="46015DE2"/>
    <w:multiLevelType w:val="hybridMultilevel"/>
    <w:tmpl w:val="C19AC0B2"/>
    <w:lvl w:ilvl="0" w:tplc="CB24D99C">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 w15:restartNumberingAfterBreak="0">
    <w:nsid w:val="52071A3E"/>
    <w:multiLevelType w:val="hybridMultilevel"/>
    <w:tmpl w:val="BBAEAE5A"/>
    <w:lvl w:ilvl="0" w:tplc="433481D8">
      <w:start w:val="2"/>
      <w:numFmt w:val="bullet"/>
      <w:lvlText w:val="-"/>
      <w:lvlJc w:val="left"/>
      <w:pPr>
        <w:ind w:left="1069" w:hanging="360"/>
      </w:pPr>
      <w:rPr>
        <w:rFonts w:ascii="Times New Roman" w:eastAsia="Times New Roman" w:hAnsi="Times New Roman" w:cs="Times New Roman" w:hint="default"/>
      </w:rPr>
    </w:lvl>
    <w:lvl w:ilvl="1" w:tplc="04220003">
      <w:start w:val="1"/>
      <w:numFmt w:val="bullet"/>
      <w:lvlText w:val="o"/>
      <w:lvlJc w:val="left"/>
      <w:pPr>
        <w:ind w:left="1789" w:hanging="360"/>
      </w:pPr>
      <w:rPr>
        <w:rFonts w:ascii="Courier New" w:hAnsi="Courier New" w:cs="Courier New" w:hint="default"/>
      </w:rPr>
    </w:lvl>
    <w:lvl w:ilvl="2" w:tplc="04220005">
      <w:start w:val="1"/>
      <w:numFmt w:val="bullet"/>
      <w:lvlText w:val=""/>
      <w:lvlJc w:val="left"/>
      <w:pPr>
        <w:ind w:left="2509" w:hanging="360"/>
      </w:pPr>
      <w:rPr>
        <w:rFonts w:ascii="Wingdings" w:hAnsi="Wingdings" w:hint="default"/>
      </w:rPr>
    </w:lvl>
    <w:lvl w:ilvl="3" w:tplc="04220001">
      <w:start w:val="1"/>
      <w:numFmt w:val="bullet"/>
      <w:lvlText w:val=""/>
      <w:lvlJc w:val="left"/>
      <w:pPr>
        <w:ind w:left="3229" w:hanging="360"/>
      </w:pPr>
      <w:rPr>
        <w:rFonts w:ascii="Symbol" w:hAnsi="Symbol" w:hint="default"/>
      </w:rPr>
    </w:lvl>
    <w:lvl w:ilvl="4" w:tplc="04220003">
      <w:start w:val="1"/>
      <w:numFmt w:val="bullet"/>
      <w:lvlText w:val="o"/>
      <w:lvlJc w:val="left"/>
      <w:pPr>
        <w:ind w:left="3949" w:hanging="360"/>
      </w:pPr>
      <w:rPr>
        <w:rFonts w:ascii="Courier New" w:hAnsi="Courier New" w:cs="Courier New" w:hint="default"/>
      </w:rPr>
    </w:lvl>
    <w:lvl w:ilvl="5" w:tplc="04220005">
      <w:start w:val="1"/>
      <w:numFmt w:val="bullet"/>
      <w:lvlText w:val=""/>
      <w:lvlJc w:val="left"/>
      <w:pPr>
        <w:ind w:left="4669" w:hanging="360"/>
      </w:pPr>
      <w:rPr>
        <w:rFonts w:ascii="Wingdings" w:hAnsi="Wingdings" w:hint="default"/>
      </w:rPr>
    </w:lvl>
    <w:lvl w:ilvl="6" w:tplc="04220001">
      <w:start w:val="1"/>
      <w:numFmt w:val="bullet"/>
      <w:lvlText w:val=""/>
      <w:lvlJc w:val="left"/>
      <w:pPr>
        <w:ind w:left="5389" w:hanging="360"/>
      </w:pPr>
      <w:rPr>
        <w:rFonts w:ascii="Symbol" w:hAnsi="Symbol" w:hint="default"/>
      </w:rPr>
    </w:lvl>
    <w:lvl w:ilvl="7" w:tplc="04220003">
      <w:start w:val="1"/>
      <w:numFmt w:val="bullet"/>
      <w:lvlText w:val="o"/>
      <w:lvlJc w:val="left"/>
      <w:pPr>
        <w:ind w:left="6109" w:hanging="360"/>
      </w:pPr>
      <w:rPr>
        <w:rFonts w:ascii="Courier New" w:hAnsi="Courier New" w:cs="Courier New" w:hint="default"/>
      </w:rPr>
    </w:lvl>
    <w:lvl w:ilvl="8" w:tplc="04220005">
      <w:start w:val="1"/>
      <w:numFmt w:val="bullet"/>
      <w:lvlText w:val=""/>
      <w:lvlJc w:val="left"/>
      <w:pPr>
        <w:ind w:left="6829" w:hanging="360"/>
      </w:pPr>
      <w:rPr>
        <w:rFonts w:ascii="Wingdings" w:hAnsi="Wingdings" w:hint="default"/>
      </w:rPr>
    </w:lvl>
  </w:abstractNum>
  <w:abstractNum w:abstractNumId="4" w15:restartNumberingAfterBreak="0">
    <w:nsid w:val="56FE231B"/>
    <w:multiLevelType w:val="hybridMultilevel"/>
    <w:tmpl w:val="5C62AAA0"/>
    <w:lvl w:ilvl="0" w:tplc="2C285AF2">
      <w:start w:val="1"/>
      <w:numFmt w:val="decimal"/>
      <w:lvlText w:val="%1."/>
      <w:lvlJc w:val="left"/>
      <w:pPr>
        <w:ind w:left="570" w:hanging="360"/>
      </w:pPr>
    </w:lvl>
    <w:lvl w:ilvl="1" w:tplc="04190019">
      <w:start w:val="1"/>
      <w:numFmt w:val="lowerLetter"/>
      <w:lvlText w:val="%2."/>
      <w:lvlJc w:val="left"/>
      <w:pPr>
        <w:ind w:left="1290" w:hanging="360"/>
      </w:pPr>
    </w:lvl>
    <w:lvl w:ilvl="2" w:tplc="0419001B">
      <w:start w:val="1"/>
      <w:numFmt w:val="lowerRoman"/>
      <w:lvlText w:val="%3."/>
      <w:lvlJc w:val="right"/>
      <w:pPr>
        <w:ind w:left="2010" w:hanging="180"/>
      </w:pPr>
    </w:lvl>
    <w:lvl w:ilvl="3" w:tplc="0419000F">
      <w:start w:val="1"/>
      <w:numFmt w:val="decimal"/>
      <w:lvlText w:val="%4."/>
      <w:lvlJc w:val="left"/>
      <w:pPr>
        <w:ind w:left="2730" w:hanging="360"/>
      </w:pPr>
    </w:lvl>
    <w:lvl w:ilvl="4" w:tplc="04190019">
      <w:start w:val="1"/>
      <w:numFmt w:val="lowerLetter"/>
      <w:lvlText w:val="%5."/>
      <w:lvlJc w:val="left"/>
      <w:pPr>
        <w:ind w:left="3450" w:hanging="360"/>
      </w:pPr>
    </w:lvl>
    <w:lvl w:ilvl="5" w:tplc="0419001B">
      <w:start w:val="1"/>
      <w:numFmt w:val="lowerRoman"/>
      <w:lvlText w:val="%6."/>
      <w:lvlJc w:val="right"/>
      <w:pPr>
        <w:ind w:left="4170" w:hanging="180"/>
      </w:pPr>
    </w:lvl>
    <w:lvl w:ilvl="6" w:tplc="0419000F">
      <w:start w:val="1"/>
      <w:numFmt w:val="decimal"/>
      <w:lvlText w:val="%7."/>
      <w:lvlJc w:val="left"/>
      <w:pPr>
        <w:ind w:left="4890" w:hanging="360"/>
      </w:pPr>
    </w:lvl>
    <w:lvl w:ilvl="7" w:tplc="04190019">
      <w:start w:val="1"/>
      <w:numFmt w:val="lowerLetter"/>
      <w:lvlText w:val="%8."/>
      <w:lvlJc w:val="left"/>
      <w:pPr>
        <w:ind w:left="5610" w:hanging="360"/>
      </w:pPr>
    </w:lvl>
    <w:lvl w:ilvl="8" w:tplc="0419001B">
      <w:start w:val="1"/>
      <w:numFmt w:val="lowerRoman"/>
      <w:lvlText w:val="%9."/>
      <w:lvlJc w:val="right"/>
      <w:pPr>
        <w:ind w:left="6330" w:hanging="180"/>
      </w:pPr>
    </w:lvl>
  </w:abstractNum>
  <w:abstractNum w:abstractNumId="5" w15:restartNumberingAfterBreak="0">
    <w:nsid w:val="6ACB4A02"/>
    <w:multiLevelType w:val="hybridMultilevel"/>
    <w:tmpl w:val="18E8D528"/>
    <w:lvl w:ilvl="0" w:tplc="D5966062">
      <w:start w:val="5"/>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2"/>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F0D"/>
    <w:rsid w:val="00063F24"/>
    <w:rsid w:val="001416D0"/>
    <w:rsid w:val="00194476"/>
    <w:rsid w:val="002908F3"/>
    <w:rsid w:val="003F4DB5"/>
    <w:rsid w:val="004D6D62"/>
    <w:rsid w:val="00512B42"/>
    <w:rsid w:val="0056465E"/>
    <w:rsid w:val="006458E0"/>
    <w:rsid w:val="007803D8"/>
    <w:rsid w:val="007B5D33"/>
    <w:rsid w:val="007C607C"/>
    <w:rsid w:val="008F2E49"/>
    <w:rsid w:val="00925E12"/>
    <w:rsid w:val="0092750E"/>
    <w:rsid w:val="00964DB1"/>
    <w:rsid w:val="009D5E55"/>
    <w:rsid w:val="00AD1459"/>
    <w:rsid w:val="00B74AE9"/>
    <w:rsid w:val="00C46B6F"/>
    <w:rsid w:val="00C7311C"/>
    <w:rsid w:val="00D222C6"/>
    <w:rsid w:val="00DE2770"/>
    <w:rsid w:val="00E37F0D"/>
    <w:rsid w:val="00E82405"/>
    <w:rsid w:val="00EA06DD"/>
    <w:rsid w:val="00EB70C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D097AF"/>
  <w15:docId w15:val="{B4F96DEC-FA4B-4BDE-905C-29690DC36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03D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uiPriority w:val="59"/>
    <w:rsid w:val="00E37F0D"/>
    <w:pPr>
      <w:widowControl w:val="0"/>
      <w:spacing w:after="0" w:line="240" w:lineRule="auto"/>
    </w:pPr>
    <w:rPr>
      <w:rFonts w:ascii="Courier New" w:eastAsia="Courier New" w:hAnsi="Courier New" w:cs="Courier New"/>
      <w:sz w:val="24"/>
      <w:szCs w:val="24"/>
      <w:lang w:val="uk-U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
    <w:name w:val="Сетка таблицы2"/>
    <w:basedOn w:val="a1"/>
    <w:rsid w:val="00E37F0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ps17">
    <w:name w:val="rvps17"/>
    <w:basedOn w:val="a"/>
    <w:rsid w:val="003F4DB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3">
    <w:name w:val="rvts23"/>
    <w:basedOn w:val="a0"/>
    <w:rsid w:val="003F4DB5"/>
  </w:style>
  <w:style w:type="character" w:customStyle="1" w:styleId="rvts64">
    <w:name w:val="rvts64"/>
    <w:basedOn w:val="a0"/>
    <w:rsid w:val="003F4DB5"/>
  </w:style>
  <w:style w:type="paragraph" w:customStyle="1" w:styleId="rvps3">
    <w:name w:val="rvps3"/>
    <w:basedOn w:val="a"/>
    <w:rsid w:val="003F4DB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9">
    <w:name w:val="rvts9"/>
    <w:basedOn w:val="a0"/>
    <w:rsid w:val="003F4DB5"/>
  </w:style>
  <w:style w:type="paragraph" w:customStyle="1" w:styleId="rvps6">
    <w:name w:val="rvps6"/>
    <w:basedOn w:val="a"/>
    <w:rsid w:val="003F4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header"/>
    <w:basedOn w:val="a"/>
    <w:link w:val="a4"/>
    <w:uiPriority w:val="99"/>
    <w:unhideWhenUsed/>
    <w:rsid w:val="007B5D3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B5D33"/>
  </w:style>
  <w:style w:type="paragraph" w:styleId="a5">
    <w:name w:val="footer"/>
    <w:basedOn w:val="a"/>
    <w:link w:val="a6"/>
    <w:uiPriority w:val="99"/>
    <w:unhideWhenUsed/>
    <w:rsid w:val="007B5D3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B5D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1592956">
      <w:bodyDiv w:val="1"/>
      <w:marLeft w:val="0"/>
      <w:marRight w:val="0"/>
      <w:marTop w:val="0"/>
      <w:marBottom w:val="0"/>
      <w:divBdr>
        <w:top w:val="none" w:sz="0" w:space="0" w:color="auto"/>
        <w:left w:val="none" w:sz="0" w:space="0" w:color="auto"/>
        <w:bottom w:val="none" w:sz="0" w:space="0" w:color="auto"/>
        <w:right w:val="none" w:sz="0" w:space="0" w:color="auto"/>
      </w:divBdr>
      <w:divsChild>
        <w:div w:id="1217160754">
          <w:marLeft w:val="0"/>
          <w:marRight w:val="0"/>
          <w:marTop w:val="0"/>
          <w:marBottom w:val="150"/>
          <w:divBdr>
            <w:top w:val="none" w:sz="0" w:space="0" w:color="auto"/>
            <w:left w:val="none" w:sz="0" w:space="0" w:color="auto"/>
            <w:bottom w:val="none" w:sz="0" w:space="0" w:color="auto"/>
            <w:right w:val="none" w:sz="0" w:space="0" w:color="auto"/>
          </w:divBdr>
        </w:div>
      </w:divsChild>
    </w:div>
    <w:div w:id="988896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16</Pages>
  <Words>4340</Words>
  <Characters>24741</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777</dc:creator>
  <cp:keywords/>
  <dc:description/>
  <cp:lastModifiedBy>777</cp:lastModifiedBy>
  <cp:revision>2</cp:revision>
  <dcterms:created xsi:type="dcterms:W3CDTF">2019-03-07T11:20:00Z</dcterms:created>
  <dcterms:modified xsi:type="dcterms:W3CDTF">2019-03-07T11:20:00Z</dcterms:modified>
</cp:coreProperties>
</file>